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F70FB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-250825</wp:posOffset>
                </wp:positionH>
                <wp:positionV relativeFrom="paragraph">
                  <wp:posOffset>-372745</wp:posOffset>
                </wp:positionV>
                <wp:extent cx="121920" cy="7620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1227455" y="1050925"/>
                          <a:ext cx="121920" cy="7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03676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flip:y;margin-left:-19.75pt;margin-top:-29.35pt;height:6pt;width:9.6pt;z-index:251660288;mso-width-relative:page;mso-height-relative:page;" fillcolor="#FFFFFF [3201]" filled="t" stroked="f" coordsize="21600,21600" o:gfxdata="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iC&#10;9+HYAAAACwEAAA8AAAAAAAAAAQAgAAAAIgAAAGRycy9kb3ducmV2LnhtbFBLAQIUABQAAAAIAIdO&#10;4kAKAyTYXAIAAKUEAAAOAAAAAAAAAAEAIAAAACc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9C03676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3E73304A"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内建协〔2026〕115号</w:t>
      </w:r>
    </w:p>
    <w:p w14:paraId="61BEBF7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关于开展内蒙古自治区建筑业2026年“质量月”</w:t>
      </w:r>
    </w:p>
    <w:p w14:paraId="693E3E29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系列活动的通知</w:t>
      </w:r>
    </w:p>
    <w:p w14:paraId="554971E2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2FF9533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各盟市建筑业（行业）协会、满洲里市建筑业协会、会员单位：</w:t>
      </w:r>
    </w:p>
    <w:p w14:paraId="6AE93B15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深入贯彻党的二十大及二十届历次全会精神，全面落实《质量强国建设纲要》工作部署，按照市场监管总局等25个部门发布的《关于开展2026年全国“质量月”活动的通知》文件要求，紧扣全国质量月活动主题，结合自治区质量月工作安排与我区建筑业发展实际，扎实推进质量强区建设，大力弘扬工匠精神，强化工程质量全过程管控，推动全区建筑业提质增效、转型升级，内蒙古自治区建筑业协会决定组织开展2026年全区建筑业“质量月”系列活动。现将有关事项通知如下： </w:t>
      </w:r>
    </w:p>
    <w:p w14:paraId="5664B212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一、活动主题</w:t>
      </w:r>
    </w:p>
    <w:p w14:paraId="2CDC811B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增强质量技术基础能力，提升质量安全保障水平；匠心筑造精品工程，助力内蒙古建筑业高质量发展。</w:t>
      </w:r>
    </w:p>
    <w:p w14:paraId="73F82039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二、活动时间</w:t>
      </w:r>
    </w:p>
    <w:p w14:paraId="7BD0CB2A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2026年9月1日—9月30日</w:t>
      </w:r>
    </w:p>
    <w:p w14:paraId="21B03B3E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三、活动目的</w:t>
      </w:r>
    </w:p>
    <w:p w14:paraId="6E55C48C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全国“质量月”活动为载体，牢固树立“百年大计、质量第一”核心理念，宣传鲁班奖、国家优质工程奖创优精神，普及工程质量相关法律法规、技术标准与规范要求。引导建筑业企业严格落实质量主体责任，强化施工现场全过程质量管控；加快推广绿色建造、智能建造、新型建筑工业化等先进建造技术；广泛组织质量技术帮扶、现场观摩交流、从业人员技能提升等活动，补齐工程质量管控短板，积极营造政府重视质量、企业追求质量、从业者崇尚质量的良好行业生态，着力打造更多经得起实践、人民和历史检验的精品工程。</w:t>
      </w:r>
    </w:p>
    <w:p w14:paraId="19E5D8B1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四、主要活动内容</w:t>
      </w:r>
    </w:p>
    <w:p w14:paraId="56FE0191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深化宣传动员，厚植建筑质量文化。广泛开展质量文化宣贯工作。各会员单位、在建工程项目部充分利用微信公众号、工地宣传栏、班前安全教育、专题学习会议等线上线下载体，深入学习质量强国重要论述，弘扬鲁班奖、国家优质工程奖所蕴含的精益求精、追求卓越的工匠精神，常态化普及工程质量安全专业知识。</w:t>
      </w:r>
    </w:p>
    <w:p w14:paraId="5EE2FF80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扎实推进质量主题科普宣传。围绕住宅工程质量通病防治、装配式建筑应用、绿色施工实施、智慧工地建设等重点方向开展科普宣讲，推动质量意识进企业、进项目、进班组，将质量要求落实到施工一线。  </w:t>
      </w:r>
    </w:p>
    <w:p w14:paraId="65BC8DC9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开设质量知识云课堂，夯实从业人员专业基础。策划推出建筑业质量知识线上云课堂。邀请行业资深质量专家、技术学者，录制工程建设法规政策解读、典型工程质量事故案例剖析、施工质量管控要点等系列教学课程，通过协会官方网站、微信公众号设立专栏，分期推送学习资源，方便从业人员自主学习，持续提升行业质量管理能力。</w:t>
      </w:r>
    </w:p>
    <w:p w14:paraId="65D5DA3B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开展质量问诊帮扶，助力企业质量提升。组织开展工程质量技术帮扶专项行动。组建行业专家服务团队，深入企业及在建工程项目开展“质量问诊”，针对工程质量通病、重点施工技术难点、质量管理薄弱环节开展现场技术指导，适时组织精品工程质量观摩活动，发挥标杆项目示范带动作用，协助企业破解质量管理痛点、堵点问题。积极引导企业广泛开展质量管理小组（QC小组）活动，推广一线质量改进创新成果，充分调动一线作业人员参与质量提升的主动性与创造性。</w:t>
      </w:r>
    </w:p>
    <w:p w14:paraId="5FB82B32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五、有关工作要求</w:t>
      </w:r>
    </w:p>
    <w:p w14:paraId="12C117D0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单位要充分认识本次“质量月”活动的重要意义，结合自身经营实际与在建工程项目特点，细化制定本单位活动实施方案，统筹部署各项工作。充分调动企业本部、工程项目部、一线作业班组的参与积极性，广泛动员从业人员投身质量提升各项活动，凝聚行业合力，构建建筑业质量工作齐抓共管的良好格局。</w:t>
      </w:r>
    </w:p>
    <w:p w14:paraId="101DBECB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六、联系方式</w:t>
      </w:r>
    </w:p>
    <w:p w14:paraId="6EE384F5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联系部门：质量安全部</w:t>
      </w:r>
    </w:p>
    <w:p w14:paraId="37C3DEE7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 系 人：梁嘉仪  高鹏程</w:t>
      </w:r>
    </w:p>
    <w:p w14:paraId="17BA843B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联系电话：0471-6682144转4</w:t>
      </w:r>
    </w:p>
    <w:p w14:paraId="26CBFDE6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邮   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箱：nmjxzlaqb@163.com</w:t>
      </w:r>
    </w:p>
    <w:p w14:paraId="57A9CB4E">
      <w:pPr>
        <w:bidi w:val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593A8A4">
      <w:pPr>
        <w:bidi w:val="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内蒙古自治区建筑业协会</w:t>
      </w:r>
    </w:p>
    <w:p w14:paraId="0CBA924A">
      <w:pPr>
        <w:bidi w:val="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2026年9月9日</w:t>
      </w:r>
    </w:p>
    <w:p w14:paraId="6C74124B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1041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19FCD1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19FCD1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6D5B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kcdz</dc:creator>
  <cp:lastModifiedBy>小赵</cp:lastModifiedBy>
  <dcterms:modified xsi:type="dcterms:W3CDTF">2026-09-15T02:10:04Z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eyJoZGlkIjoiNDA2ZjJlZmY1ZmU4MTMyYzk5NjdmMTJmNzJkOWNkM2IiLCJ1c2VySWQiOiI0NjAwNjUzMDAifQ==</vt:lpwstr>
  </property>
  <property fmtid="{D5CDD505-2E9C-101B-9397-08002B2CF9AE}" pid="4" name="ICV">
    <vt:lpwstr>F4F5BD3A3FBB47BF8FA8202B3E786811_12</vt:lpwstr>
  </property>
</Properties>
</file>