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337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附件：</w:t>
      </w:r>
    </w:p>
    <w:p w14:paraId="4E07CCA5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内建协〔2026〕113号</w:t>
      </w:r>
    </w:p>
    <w:p w14:paraId="664A280E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关于举办2026年全国“质量月”专题公益讲座的通知</w:t>
      </w:r>
    </w:p>
    <w:p w14:paraId="6FEE3ECA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E0669DE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各盟市建筑业(行业)协会、满洲里市建筑业协会、会员单位：</w:t>
      </w:r>
    </w:p>
    <w:p w14:paraId="67EEDD5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2026年全国“质量月”活动于9月开展，主题为“增强质量技术基础能力 提升质量安全保障水平”，系我国第49个全国质量月。为积极响应全民质量行动，推动质量强国建设，提升全社会质量意识，我会研究决定开展2026年全国“质量月”线上专题公益讲座。现将有关事项通知如下： </w:t>
      </w:r>
    </w:p>
    <w:p w14:paraId="3C1C0199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一、组织单位</w:t>
      </w:r>
    </w:p>
    <w:p w14:paraId="49E9649A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主办单位：内蒙古自治区建筑业协会</w:t>
      </w:r>
    </w:p>
    <w:p w14:paraId="0093FDB3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承办单位：内蒙古自治区建筑业协会建设教育分会</w:t>
      </w:r>
    </w:p>
    <w:p w14:paraId="164C253A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协办单位：北京筑业课堂</w:t>
      </w:r>
    </w:p>
    <w:p w14:paraId="7BCA97CB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二、培训对象</w:t>
      </w:r>
    </w:p>
    <w:p w14:paraId="1C56AFC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总工、技术负责人、项目经理、监理工程师、资料主管、资料员、技术员、施工员；质监站监督员或具有质量管理职责的其他人员等。</w:t>
      </w:r>
    </w:p>
    <w:p w14:paraId="6CF747AE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三、培训内容及时间</w:t>
      </w:r>
    </w:p>
    <w:p w14:paraId="10D7F882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本次公益讲座共3场，均通过直播形式开展。</w:t>
      </w:r>
    </w:p>
    <w:p w14:paraId="26D92A72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（一）《建筑工程绿色施工控制要点及评价标准》</w:t>
      </w:r>
    </w:p>
    <w:p w14:paraId="23D80CDC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65E614C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1．绿色施工的基本概念；</w:t>
      </w:r>
    </w:p>
    <w:p w14:paraId="638ADD99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2．绿色施工基本规定及策划；</w:t>
      </w:r>
    </w:p>
    <w:p w14:paraId="63B56217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3．绿色施工准备；</w:t>
      </w:r>
    </w:p>
    <w:p w14:paraId="43E6C707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4．绿色施工控制要点；</w:t>
      </w:r>
    </w:p>
    <w:p w14:paraId="5E0867DA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5．绿色施工评价基本要求；</w:t>
      </w:r>
    </w:p>
    <w:p w14:paraId="7499F642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6．绿色施工评价指标、方法；</w:t>
      </w:r>
    </w:p>
    <w:p w14:paraId="3A841D71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7．绿色施工评价组织和程序。</w:t>
      </w:r>
    </w:p>
    <w:p w14:paraId="1433626A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培训时间：9月9日（星期三）15:00—17:00。</w:t>
      </w:r>
    </w:p>
    <w:p w14:paraId="58D51F5B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（二）《住宅工程质量通病及问题防治》</w:t>
      </w:r>
    </w:p>
    <w:p w14:paraId="34731663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1．当前建设工程质量形势；</w:t>
      </w:r>
    </w:p>
    <w:p w14:paraId="6943E91E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2．质量通病预防总则；</w:t>
      </w:r>
    </w:p>
    <w:p w14:paraId="441FD5B8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3．结构工程质量通病及防治；</w:t>
      </w:r>
    </w:p>
    <w:p w14:paraId="2AAD3847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4．装饰装修工程质量通病及防治；</w:t>
      </w:r>
    </w:p>
    <w:p w14:paraId="1968E3D2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5．防水工程质量通病及防治；</w:t>
      </w:r>
    </w:p>
    <w:p w14:paraId="31DB143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6．安装工程质量通病及防治。</w:t>
      </w:r>
    </w:p>
    <w:p w14:paraId="3D5C18D6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培训时间：9月10日（星期四）15:00—17:00。</w:t>
      </w:r>
    </w:p>
    <w:p w14:paraId="3F3D465F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（三）《混凝土工程质量缺陷及预防措施》</w:t>
      </w:r>
    </w:p>
    <w:p w14:paraId="777E6D7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1．当前建设工程质量形势；</w:t>
      </w:r>
    </w:p>
    <w:p w14:paraId="12889B80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2．工程质量缺陷预防基本要求；</w:t>
      </w:r>
    </w:p>
    <w:p w14:paraId="11A50243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3．混凝土质量缺陷的分类；</w:t>
      </w:r>
    </w:p>
    <w:p w14:paraId="0F4466B9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4．装配式混凝土质量缺陷及预防；</w:t>
      </w:r>
    </w:p>
    <w:p w14:paraId="172B71DF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DC6B3EB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5．大体积混凝土质量缺陷及预防；</w:t>
      </w:r>
    </w:p>
    <w:p w14:paraId="6C69257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6．预应力混凝土质量缺陷及预防。</w:t>
      </w:r>
    </w:p>
    <w:p w14:paraId="63352F37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培训时间：9月11日（星期五）15:00—17:00。</w:t>
      </w:r>
    </w:p>
    <w:p w14:paraId="2BB0D00C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四、培训形式</w:t>
      </w:r>
    </w:p>
    <w:p w14:paraId="0A30CF9D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本次公益讲座不收取任何费用，有意参加的人员请登录内蒙古自治区建筑业协会官网（https://www.nmgjzyxh.com/）,或关注“内蒙古自治区建筑业协会”微信公众号，进入“视频号：筑梦北疆”栏目进行预约报名。</w:t>
      </w:r>
    </w:p>
    <w:p w14:paraId="4D5BB3C7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8595" cy="2625090"/>
            <wp:effectExtent l="0" t="0" r="4445" b="11430"/>
            <wp:docPr id="4" name="图片 4" descr="42abbbc6-3a4c-4804-adf1-7bf0986029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2abbbc6-3a4c-4804-adf1-7bf0986029f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B9F24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五、其他事项</w:t>
      </w:r>
    </w:p>
    <w:p w14:paraId="2BFE6BF5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联系部门：内蒙古自治区建筑业协会建设教育分会</w:t>
      </w:r>
    </w:p>
    <w:p w14:paraId="7F8A0A7F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 系 人：赵  英</w:t>
      </w:r>
    </w:p>
    <w:p w14:paraId="359AA00F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联系电话：04716681067转 6</w:t>
      </w:r>
    </w:p>
    <w:p w14:paraId="628C1828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邮  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箱：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instrText xml:space="preserve"> HYPERLINK "mailto:nmgjzyxh@163.com"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nmgjzyxh@163.com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fldChar w:fldCharType="end"/>
      </w:r>
    </w:p>
    <w:p w14:paraId="09376FAC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  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址：呼和浩特市新城区丝绸之路大道</w:t>
      </w:r>
    </w:p>
    <w:p w14:paraId="769C35C0">
      <w:pPr>
        <w:bidi w:val="0"/>
        <w:ind w:firstLine="1920" w:firstLineChars="6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兴泰商务广场T4号10层</w:t>
      </w:r>
    </w:p>
    <w:p w14:paraId="62C7737C"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邮  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编：010051</w:t>
      </w:r>
    </w:p>
    <w:p w14:paraId="06AFD42B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7527D2D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5D5C48F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内蒙古自治区建筑业协会</w:t>
      </w:r>
    </w:p>
    <w:p w14:paraId="5F13F5DA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2026年9月4日</w:t>
      </w:r>
    </w:p>
    <w:p w14:paraId="00279043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AE28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B943C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4B943C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B24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kcdz</dc:creator>
  <cp:lastModifiedBy>小赵</cp:lastModifiedBy>
  <dcterms:modified xsi:type="dcterms:W3CDTF">2026-09-09T02:06:23Z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eyJoZGlkIjoiNDA2ZjJlZmY1ZmU4MTMyYzk5NjdmMTJmNzJkOWNkM2IiLCJ1c2VySWQiOiI0NjAwNjUzMDAifQ==</vt:lpwstr>
  </property>
  <property fmtid="{D5CDD505-2E9C-101B-9397-08002B2CF9AE}" pid="4" name="ICV">
    <vt:lpwstr>D15F1AACA558432DA0990A5E39DBDD19_12</vt:lpwstr>
  </property>
</Properties>
</file>