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3FDEE50">
      <w:pPr>
        <w:bidi w:val="0"/>
        <w:rPr>
          <w:rFonts w:hint="eastAsia" w:ascii="黑体" w:hAnsi="黑体" w:eastAsia="黑体" w:cs="黑体"/>
          <w:sz w:val="32"/>
          <w:szCs w:val="32"/>
          <w:lang w:eastAsia="zh-CN"/>
        </w:rPr>
      </w:pPr>
      <w:r>
        <w:rPr>
          <w:rFonts w:hint="eastAsia" w:ascii="黑体" w:hAnsi="黑体" w:eastAsia="黑体" w:cs="黑体"/>
          <w:sz w:val="32"/>
          <w:szCs w:val="32"/>
          <w:lang w:eastAsia="zh-CN"/>
        </w:rPr>
        <w:t>附件：</w:t>
      </w:r>
    </w:p>
    <w:p w14:paraId="3E7737B4">
      <w:pPr>
        <w:bidi w:val="0"/>
        <w:jc w:val="center"/>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内建协〔2026〕32 号</w:t>
      </w:r>
    </w:p>
    <w:p w14:paraId="426EBEAD">
      <w:pPr>
        <w:bidi w:val="0"/>
        <w:jc w:val="center"/>
        <w:rPr>
          <w:rFonts w:hint="eastAsia" w:ascii="方正小标宋简体" w:hAnsi="方正小标宋简体" w:eastAsia="方正小标宋简体" w:cs="方正小标宋简体"/>
          <w:sz w:val="32"/>
          <w:szCs w:val="32"/>
        </w:rPr>
      </w:pPr>
      <w:r>
        <w:rPr>
          <w:rFonts w:hint="eastAsia" w:ascii="方正小标宋简体" w:hAnsi="方正小标宋简体" w:eastAsia="方正小标宋简体" w:cs="方正小标宋简体"/>
          <w:sz w:val="32"/>
          <w:szCs w:val="32"/>
        </w:rPr>
        <w:t>关于举办内蒙古自治区第九届“筑梦杯”</w:t>
      </w:r>
    </w:p>
    <w:p w14:paraId="320BFF3E">
      <w:pPr>
        <w:bidi w:val="0"/>
        <w:jc w:val="center"/>
        <w:rPr>
          <w:rFonts w:hint="eastAsia" w:ascii="仿宋_GB2312" w:hAnsi="仿宋_GB2312" w:eastAsia="仿宋_GB2312" w:cs="仿宋_GB2312"/>
          <w:sz w:val="32"/>
          <w:szCs w:val="32"/>
        </w:rPr>
      </w:pPr>
      <w:r>
        <w:rPr>
          <w:rFonts w:hint="eastAsia" w:ascii="方正小标宋简体" w:hAnsi="方正小标宋简体" w:eastAsia="方正小标宋简体" w:cs="方正小标宋简体"/>
          <w:sz w:val="32"/>
          <w:szCs w:val="32"/>
        </w:rPr>
        <w:t>BIM应用大赛的通知</w:t>
      </w:r>
    </w:p>
    <w:p w14:paraId="33B0AD03">
      <w:pPr>
        <w:bidi w:val="0"/>
        <w:jc w:val="both"/>
        <w:rPr>
          <w:rFonts w:hint="eastAsia" w:ascii="仿宋_GB2312" w:hAnsi="仿宋_GB2312" w:eastAsia="仿宋_GB2312" w:cs="仿宋_GB2312"/>
          <w:sz w:val="32"/>
          <w:szCs w:val="32"/>
        </w:rPr>
      </w:pPr>
    </w:p>
    <w:p w14:paraId="113A04D8">
      <w:pPr>
        <w:bidi w:val="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各会员单位、相关企业：</w:t>
      </w:r>
    </w:p>
    <w:p w14:paraId="1F38BB42">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为加快落实内蒙古自治区人民政府办公厅发布的《关于促进建筑业持续健康发展的实施意见》《内蒙古自治区人民政府办公厅关于促进新型建筑工业化绿色发展的实施意见》《内蒙古自治区促进建筑业高质量发展的若干措施》以及《内蒙古自治区住房和城乡建设厅推进建筑信息模型（BIM）技术应用工作方案》《内蒙古自治区本级政府投资非经营性项目代建制管理办法》等文件精神，推动建筑业工业化、数字化和绿色化转型发展，促进BIM技术深入应用和创新发展，同时给应用BIM技术的企业和专业人员提供更多的学习交流机会，内蒙古自治区建筑业协会将举办“内蒙古自治区第九届‘筑梦杯’BIM应用大赛”。现将有关事项通知如下：</w:t>
      </w:r>
    </w:p>
    <w:p w14:paraId="742CDC59">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一、大赛组织机构</w:t>
      </w:r>
    </w:p>
    <w:p w14:paraId="24CF8143">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（一）指导单位：内蒙古自治区住房和城乡建设厅</w:t>
      </w:r>
    </w:p>
    <w:p w14:paraId="491AF8E8">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（二）主办单位：内蒙古自治区建筑业协会</w:t>
      </w:r>
    </w:p>
    <w:p w14:paraId="03D83E54">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（三）承办单位：内蒙古自治区建筑业协会BIM分会</w:t>
      </w:r>
    </w:p>
    <w:p w14:paraId="3FEAC861">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（四）协办单位：待定</w:t>
      </w:r>
    </w:p>
    <w:p w14:paraId="4BC2F7A0">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（五）技术支持单位：待定</w:t>
      </w:r>
    </w:p>
    <w:p w14:paraId="6D0925E6">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大赛组委会下设办公室，办公室设在内蒙古自治区建筑业协会BIM分会秘书处，负责统筹组织安排；通知下发之日起，开始征集协办单位，请有意向的单位及时与组委会办公室联系。</w:t>
      </w:r>
    </w:p>
    <w:p w14:paraId="5B2DAF46">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二、大赛时间安排</w:t>
      </w:r>
    </w:p>
    <w:p w14:paraId="40D72B7A">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（一）即日起至5月1日，协会官网线上报名；</w:t>
      </w:r>
    </w:p>
    <w:p w14:paraId="77B1A647">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（二）2026年5月20日前，提交参赛成果；</w:t>
      </w:r>
    </w:p>
    <w:p w14:paraId="1BD81DD3">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（三）2026年6月上旬，审核并组织开展参赛成果评审；</w:t>
      </w:r>
    </w:p>
    <w:p w14:paraId="00230D8F">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 xml:space="preserve">（四）适时召开BIM技术交流暨表彰大会。 </w:t>
      </w:r>
    </w:p>
    <w:p w14:paraId="76B93D69">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三、组别设置</w:t>
      </w:r>
    </w:p>
    <w:p w14:paraId="4D1FF731">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本次大赛设综合组、单项组、院校组三个参赛组别。其中，综合组是指施工过程中有两个及以上单项BIM技术综合应用的工程项目。单项组是指单项BIM技术应用的工程项目（例如单项土建施工BIM应用、单项机电施工BIM应用、单项钢结构施工BIM应用等）。</w:t>
      </w:r>
    </w:p>
    <w:p w14:paraId="15970D60">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四、申报要求</w:t>
      </w:r>
    </w:p>
    <w:p w14:paraId="6EDBA389">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在内蒙古自治区行政区域内的企业或项目，符合国家和自治区工程建设管理规定，并已采用BIM技术进行设计、施工、运营的工程项目均可参加本次大赛，获得过往届BIM应用省赛的成果不得再次申报。</w:t>
      </w:r>
    </w:p>
    <w:p w14:paraId="2286C31C">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五、注意事项</w:t>
      </w:r>
    </w:p>
    <w:p w14:paraId="4ADDFB83">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申报渠道：本次大赛采用线上报名的形式，各参赛单位本着自愿原则进行申报，审核工作统一归口到大赛组委会办公室，分组进行审核。每项BIM成果只能通过一个渠道进行申报，不得重复申报，参赛成果应为中标工程、在施工程或竣工不超过两年的工程；</w:t>
      </w:r>
    </w:p>
    <w:p w14:paraId="32597445">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参赛主体：以设计、施工、院校等企业为参赛主体。参赛团队不超过6人，参赛单位可单独申报，也可联合申报（限一家联合申报单位）。每个参赛单位最多只能提交两项参赛作品（包括联合申报的项目）；</w:t>
      </w:r>
    </w:p>
    <w:p w14:paraId="2CB20ADC">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作品知识产权：参赛作品可采用任意BIM软件（不限软件品牌），鼓励使用国产软件（可酌情加分）。参赛者必须保证作品的原创性，一旦发现抄袭、剽窃他人作品以及侵犯第三方知识产权或其他权利的行为，大赛组委会有权取消其参赛资格，收回其所获奖项，并保留追究其相关责任的权力。</w:t>
      </w:r>
    </w:p>
    <w:p w14:paraId="284AC40E">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六、奖项设置及评审原则</w:t>
      </w:r>
    </w:p>
    <w:p w14:paraId="5DD65DB3">
      <w:pPr>
        <w:bidi w:val="0"/>
        <w:ind w:firstLine="640" w:firstLineChars="20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（一）各组别分别设立：一等奖、二等奖、三等奖及优秀奖；</w:t>
      </w:r>
      <w:r>
        <w:rPr>
          <w:rFonts w:hint="eastAsia" w:ascii="仿宋_GB2312" w:hAnsi="仿宋_GB2312" w:eastAsia="仿宋_GB2312" w:cs="仿宋_GB2312"/>
          <w:sz w:val="32"/>
          <w:szCs w:val="32"/>
          <w:lang w:val="en-US" w:eastAsia="zh-CN"/>
        </w:rPr>
        <w:t xml:space="preserve"> </w:t>
      </w:r>
    </w:p>
    <w:p w14:paraId="5BE1383E">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评审内容：应用范围（包括应用的广度，体现应用点的数量和完整性）、创新性（包括应用的深度、扩展性和先进性）、系统性（包括集成性、协同性和平台的支撑）、效果和效益（包括经济效益和社会效益以及应用效果）、体系保障（包括标准和规范、软硬件、人员与组织、培训体系保障等）；</w:t>
      </w:r>
    </w:p>
    <w:p w14:paraId="3C8B6993">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评审全过程严格执行“公平、公正、公开”的原则。大赛进入评审阶段，评审委员会将邀请行业专家对所有参赛成果逐一评审打分，按加权平均分确定成果排名和奖项等级，最终评审结果由大赛组委会审定并发布。</w:t>
      </w:r>
    </w:p>
    <w:p w14:paraId="18B531B6">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七、报名方式及成果提交须知</w:t>
      </w:r>
    </w:p>
    <w:p w14:paraId="7F94BC5D">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（一）报名方式：请参照申报指南（附件3）进行操作；</w:t>
      </w:r>
    </w:p>
    <w:p w14:paraId="2227F357">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（二）成果提交内容：</w:t>
      </w:r>
    </w:p>
    <w:p w14:paraId="629377BB">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1.申报表（Word版及加盖公章的PDF版）；</w:t>
      </w:r>
    </w:p>
    <w:p w14:paraId="41A9BA3B">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项目PPT：BIM应用情况介绍。包括：单位简介、项目简介、采用BIM技术的原因；BIM团队情况介绍；BIM应用的软硬件配置；BIM技术应用情况说明，BIM应用的特点、亮点、主要成果、应用效益和创新性；人才培养成长以及改进方向、措施（PPT大小不超过150MB，篇幅控制在50页以内）；</w:t>
      </w:r>
    </w:p>
    <w:p w14:paraId="38D043C3">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3.项目模型文件：需提供模型文件（含轻量化模型）。大赛所使用BIM的原始文件需要提供软件名称、版本号和使用说明，如使用revit软件，统一转成2020版本；</w:t>
      </w:r>
    </w:p>
    <w:p w14:paraId="04C733A6">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4.视频文件：</w:t>
      </w:r>
    </w:p>
    <w:p w14:paraId="64A4D294">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1）作品视频：通过动画形式对申报内容进行展示，内容包括：工程概况、模型漫游、多专业软件演示、BIM应用点及应用效果、BIM集成应用、自主创新BIM技术成果展示等（视频大小不超过500MB，总时长为5分钟左右）；</w:t>
      </w:r>
    </w:p>
    <w:p w14:paraId="055F565D">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（2）宣传视频：参赛单位须提供一个15秒的项目或企业宣传短视频。</w:t>
      </w:r>
    </w:p>
    <w:p w14:paraId="45DAAB4F">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（三）成果提交要求：</w:t>
      </w:r>
    </w:p>
    <w:p w14:paraId="5411430C">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参赛单位于5月20日前将成果全部内容以压缩文件的形式上传至百度网盘，逾期不予受理。</w:t>
      </w:r>
    </w:p>
    <w:p w14:paraId="0DCE34E2">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八、奖励表彰</w:t>
      </w:r>
    </w:p>
    <w:p w14:paraId="77FBB465">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（一）获奖成果将由主办单位颁发奖牌及荣誉证书，并在相关媒体公布；</w:t>
      </w:r>
    </w:p>
    <w:p w14:paraId="66401FA1">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（二）优秀获奖成果可推荐参加中国建筑业协会举办的中国建设工程BIM大赛和国内其他BIM赛事；</w:t>
      </w:r>
    </w:p>
    <w:p w14:paraId="006C838E">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（三）获奖单位、项目及参赛人员在自治区建筑业协会相关奖项评选时，将获得优先推荐资格并予以加分。</w:t>
      </w:r>
    </w:p>
    <w:p w14:paraId="185146DD">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九、其他事项</w:t>
      </w:r>
    </w:p>
    <w:p w14:paraId="64D3EC3D">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（一）各参赛单位及个人有义务为主办单位组织的应用交流学习提供支持；</w:t>
      </w:r>
    </w:p>
    <w:p w14:paraId="5268D0EE">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（二）参赛作品原则上不予退还，请参赛者自行保存底稿。大赛以深入推动行业数字化转型升级、推广应用BIM技术为宗旨，不收取费用。</w:t>
      </w:r>
    </w:p>
    <w:p w14:paraId="7059DC90">
      <w:pPr>
        <w:bidi w:val="0"/>
        <w:jc w:val="both"/>
        <w:rPr>
          <w:rFonts w:hint="eastAsia" w:ascii="仿宋_GB2312" w:hAnsi="仿宋_GB2312" w:eastAsia="仿宋_GB2312" w:cs="仿宋_GB2312"/>
          <w:sz w:val="32"/>
          <w:szCs w:val="32"/>
        </w:rPr>
      </w:pPr>
    </w:p>
    <w:p w14:paraId="50ADABD9">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联系人及电话：叶海燕 杨宇博</w:t>
      </w:r>
    </w:p>
    <w:p w14:paraId="037CCD75">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联系电话：0471-6915199</w:t>
      </w:r>
    </w:p>
    <w:p w14:paraId="09970F44">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邮    箱：nmgbimfzlm@163.com</w:t>
      </w:r>
    </w:p>
    <w:p w14:paraId="5EA93107">
      <w:pPr>
        <w:bidi w:val="0"/>
        <w:ind w:firstLine="640" w:firstLineChars="2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地    址：呼和浩特市新城区丝绸之路大道</w:t>
      </w:r>
    </w:p>
    <w:p w14:paraId="05D9E444">
      <w:pPr>
        <w:bidi w:val="0"/>
        <w:ind w:firstLine="2240" w:firstLineChars="7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兴泰商务广场T4号10层</w:t>
      </w:r>
    </w:p>
    <w:p w14:paraId="772716B4">
      <w:pPr>
        <w:bidi w:val="0"/>
        <w:jc w:val="both"/>
        <w:rPr>
          <w:rFonts w:hint="eastAsia" w:ascii="仿宋_GB2312" w:hAnsi="仿宋_GB2312" w:eastAsia="仿宋_GB2312" w:cs="仿宋_GB2312"/>
          <w:sz w:val="32"/>
          <w:szCs w:val="32"/>
        </w:rPr>
      </w:pPr>
    </w:p>
    <w:p w14:paraId="441493D6">
      <w:pPr>
        <w:bidi w:val="0"/>
        <w:ind w:left="1918" w:leftChars="304" w:hanging="1280" w:hangingChars="4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附件</w:t>
      </w:r>
      <w:r>
        <w:rPr>
          <w:rFonts w:hint="eastAsia" w:ascii="仿宋_GB2312" w:hAnsi="仿宋_GB2312" w:eastAsia="仿宋_GB2312" w:cs="仿宋_GB2312"/>
          <w:sz w:val="32"/>
          <w:szCs w:val="32"/>
          <w:lang w:val="en-US" w:eastAsia="zh-CN"/>
        </w:rPr>
        <w:t>1</w:t>
      </w:r>
      <w:r>
        <w:rPr>
          <w:rFonts w:hint="eastAsia" w:ascii="仿宋_GB2312" w:hAnsi="仿宋_GB2312" w:eastAsia="仿宋_GB2312" w:cs="仿宋_GB2312"/>
          <w:sz w:val="32"/>
          <w:szCs w:val="32"/>
        </w:rPr>
        <w:t>：内蒙古自治区第九届“筑梦杯”BIM应用大赛参赛报名表</w:t>
      </w:r>
    </w:p>
    <w:p w14:paraId="0AD2D142">
      <w:pPr>
        <w:bidi w:val="0"/>
        <w:ind w:left="1918" w:leftChars="304" w:hanging="1280" w:hangingChars="4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2</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内蒙古自治区第九届“筑梦杯”BIM应用大赛成果申报表</w:t>
      </w:r>
    </w:p>
    <w:p w14:paraId="23B147BE">
      <w:pPr>
        <w:bidi w:val="0"/>
        <w:ind w:left="1918" w:leftChars="304" w:hanging="1280" w:hangingChars="400"/>
        <w:jc w:val="both"/>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附件</w:t>
      </w:r>
      <w:r>
        <w:rPr>
          <w:rFonts w:hint="eastAsia" w:ascii="仿宋_GB2312" w:hAnsi="仿宋_GB2312" w:eastAsia="仿宋_GB2312" w:cs="仿宋_GB2312"/>
          <w:sz w:val="32"/>
          <w:szCs w:val="32"/>
        </w:rPr>
        <w:t>3</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内蒙古自治区第九届“筑梦杯”BIM应用大赛申报及作品提交指南</w:t>
      </w:r>
    </w:p>
    <w:p w14:paraId="3B5A7F47">
      <w:pPr>
        <w:bidi w:val="0"/>
        <w:jc w:val="both"/>
        <w:rPr>
          <w:rFonts w:hint="eastAsia" w:ascii="仿宋_GB2312" w:hAnsi="仿宋_GB2312" w:eastAsia="仿宋_GB2312" w:cs="仿宋_GB2312"/>
          <w:sz w:val="32"/>
          <w:szCs w:val="32"/>
        </w:rPr>
      </w:pPr>
    </w:p>
    <w:p w14:paraId="473C16B5">
      <w:pPr>
        <w:bidi w:val="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内蒙古自治区建筑业协会</w:t>
      </w:r>
    </w:p>
    <w:p w14:paraId="48AE6BC9">
      <w:pPr>
        <w:bidi w:val="0"/>
        <w:jc w:val="right"/>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2026年2月2日</w:t>
      </w:r>
    </w:p>
    <w:p w14:paraId="2989782E">
      <w:bookmarkStart w:id="0" w:name="_GoBack"/>
      <w:bookmarkEnd w:id="0"/>
    </w:p>
    <w:sectPr>
      <w:footerReference r:id="rId3" w:type="default"/>
      <w:pgSz w:w="11906" w:h="16838"/>
      <w:pgMar w:top="1440" w:right="1800" w:bottom="1440" w:left="1800" w:header="851" w:footer="992" w:gutter="0"/>
      <w:pgNumType w:fmt="numberInDash"/>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panose1 w:val="02010609030101010101"/>
    <w:charset w:val="86"/>
    <w:family w:val="auto"/>
    <w:pitch w:val="default"/>
    <w:sig w:usb0="00000001" w:usb1="080E0000" w:usb2="00000000" w:usb3="00000000" w:csb0="00040000" w:csb1="00000000"/>
  </w:font>
  <w:font w:name="方正小标宋简体">
    <w:panose1 w:val="02010601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12255">
    <w:pPr>
      <w:pStyle w:val="2"/>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433705" cy="230505"/>
              <wp:effectExtent l="0" t="0" r="0" b="0"/>
              <wp:wrapNone/>
              <wp:docPr id="1" name="文本框 1"/>
              <wp:cNvGraphicFramePr/>
              <a:graphic xmlns:a="http://schemas.openxmlformats.org/drawingml/2006/main">
                <a:graphicData uri="http://schemas.microsoft.com/office/word/2010/wordprocessingShape">
                  <wps:wsp>
                    <wps:cNvSpPr txBox="1"/>
                    <wps:spPr>
                      <a:xfrm>
                        <a:off x="0" y="0"/>
                        <a:ext cx="433705" cy="230505"/>
                      </a:xfrm>
                      <a:prstGeom prst="rect">
                        <a:avLst/>
                      </a:prstGeom>
                      <a:noFill/>
                      <a:ln w="6350">
                        <a:noFill/>
                      </a:ln>
                    </wps:spPr>
                    <wps:txbx>
                      <w:txbxContent>
                        <w:p w14:paraId="2701D54F">
                          <w:pPr>
                            <w:pStyle w:val="2"/>
                            <w:rPr>
                              <w:rFonts w:hint="eastAsia" w:ascii="仿宋_GB2312" w:eastAsia="仿宋_GB2312" w:cs="仿宋_GB2312"/>
                              <w:sz w:val="28"/>
                              <w:szCs w:val="28"/>
                              <w:lang w:eastAsia="zh-CN" w:bidi="ar-SA"/>
                            </w:rPr>
                          </w:pPr>
                          <w:r>
                            <w:rPr>
                              <w:rFonts w:hint="eastAsia" w:ascii="宋体" w:eastAsia="宋体" w:cs="宋体"/>
                              <w:sz w:val="28"/>
                              <w:szCs w:val="28"/>
                              <w:lang w:eastAsia="zh-CN" w:bidi="ar-SA"/>
                            </w:rPr>
                            <w:fldChar w:fldCharType="begin"/>
                          </w:r>
                          <w:r>
                            <w:rPr>
                              <w:rFonts w:hint="eastAsia" w:ascii="宋体" w:eastAsia="宋体" w:cs="宋体"/>
                              <w:sz w:val="28"/>
                              <w:szCs w:val="28"/>
                              <w:lang w:eastAsia="zh-CN" w:bidi="ar-SA"/>
                            </w:rPr>
                            <w:instrText xml:space="preserve"> PAGE  \* MERGEFORMAT </w:instrText>
                          </w:r>
                          <w:r>
                            <w:rPr>
                              <w:rFonts w:hint="eastAsia" w:ascii="宋体" w:eastAsia="宋体" w:cs="宋体"/>
                              <w:sz w:val="28"/>
                              <w:szCs w:val="28"/>
                              <w:lang w:eastAsia="zh-CN" w:bidi="ar-SA"/>
                            </w:rPr>
                            <w:fldChar w:fldCharType="separate"/>
                          </w:r>
                          <w:r>
                            <w:rPr>
                              <w:rFonts w:hint="eastAsia" w:ascii="宋体" w:eastAsia="宋体" w:cs="宋体"/>
                              <w:sz w:val="28"/>
                              <w:szCs w:val="28"/>
                              <w:lang w:eastAsia="zh-CN" w:bidi="ar-SA"/>
                            </w:rPr>
                            <w:t>1</w:t>
                          </w:r>
                          <w:r>
                            <w:rPr>
                              <w:rFonts w:hint="eastAsia" w:ascii="宋体" w:eastAsia="宋体" w:cs="宋体"/>
                              <w:sz w:val="28"/>
                              <w:szCs w:val="28"/>
                              <w:lang w:eastAsia="zh-CN" w:bidi="ar-S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8.15pt;width:34.15pt;mso-position-horizontal:center;mso-position-horizontal-relative:margin;mso-wrap-style:none;z-index:251659264;mso-width-relative:page;mso-height-relative:page;" filled="f" stroked="f" coordsize="21600,21600" o:gfxdata="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">
              <v:path/>
              <v:fill on="f" focussize="0,0"/>
              <v:stroke on="f" weight="0.5pt"/>
              <v:imagedata o:title=""/>
              <o:lock v:ext="edit"/>
              <v:textbox inset="0mm,0mm,0mm,0mm" style="mso-fit-shape-to-text:t;">
                <w:txbxContent>
                  <w:p w14:paraId="2701D54F">
                    <w:pPr>
                      <w:pStyle w:val="2"/>
                      <w:rPr>
                        <w:rFonts w:hint="eastAsia" w:ascii="仿宋_GB2312" w:eastAsia="仿宋_GB2312" w:cs="仿宋_GB2312"/>
                        <w:sz w:val="28"/>
                        <w:szCs w:val="28"/>
                        <w:lang w:eastAsia="zh-CN" w:bidi="ar-SA"/>
                      </w:rPr>
                    </w:pPr>
                    <w:r>
                      <w:rPr>
                        <w:rFonts w:hint="eastAsia" w:ascii="宋体" w:eastAsia="宋体" w:cs="宋体"/>
                        <w:sz w:val="28"/>
                        <w:szCs w:val="28"/>
                        <w:lang w:eastAsia="zh-CN" w:bidi="ar-SA"/>
                      </w:rPr>
                      <w:fldChar w:fldCharType="begin"/>
                    </w:r>
                    <w:r>
                      <w:rPr>
                        <w:rFonts w:hint="eastAsia" w:ascii="宋体" w:eastAsia="宋体" w:cs="宋体"/>
                        <w:sz w:val="28"/>
                        <w:szCs w:val="28"/>
                        <w:lang w:eastAsia="zh-CN" w:bidi="ar-SA"/>
                      </w:rPr>
                      <w:instrText xml:space="preserve"> PAGE  \* MERGEFORMAT </w:instrText>
                    </w:r>
                    <w:r>
                      <w:rPr>
                        <w:rFonts w:hint="eastAsia" w:ascii="宋体" w:eastAsia="宋体" w:cs="宋体"/>
                        <w:sz w:val="28"/>
                        <w:szCs w:val="28"/>
                        <w:lang w:eastAsia="zh-CN" w:bidi="ar-SA"/>
                      </w:rPr>
                      <w:fldChar w:fldCharType="separate"/>
                    </w:r>
                    <w:r>
                      <w:rPr>
                        <w:rFonts w:hint="eastAsia" w:ascii="宋体" w:eastAsia="宋体" w:cs="宋体"/>
                        <w:sz w:val="28"/>
                        <w:szCs w:val="28"/>
                        <w:lang w:eastAsia="zh-CN" w:bidi="ar-SA"/>
                      </w:rPr>
                      <w:t>1</w:t>
                    </w:r>
                    <w:r>
                      <w:rPr>
                        <w:rFonts w:hint="eastAsia" w:ascii="宋体" w:eastAsia="宋体" w:cs="宋体"/>
                        <w:sz w:val="28"/>
                        <w:szCs w:val="28"/>
                        <w:lang w:eastAsia="zh-CN" w:bidi="ar-S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F736A2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widowControl w:val="0"/>
      <w:jc w:val="both"/>
    </w:pPr>
    <w:rPr>
      <w:rFonts w:ascii="Calibri" w:hAnsi="Calibri" w:eastAsia="宋体" w:cs="Arial"/>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0</TotalTime>
  <ScaleCrop>false</ScaleCrop>
  <LinksUpToDate>false</LinksUpToDate>
  <CharactersWithSpaces>0</CharactersWithSpaces>
  <Application>WPS Office_12.1.0.25225_F1E327BC-269C-435d-A152-05C5408002CA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kcdz</dc:creator>
  <cp:lastModifiedBy>小赵</cp:lastModifiedBy>
  <dcterms:modified xsi:type="dcterms:W3CDTF">2026-02-04T06:52:21Z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2052-12.1.0.25225</vt:lpwstr>
  </property>
  <property fmtid="{D5CDD505-2E9C-101B-9397-08002B2CF9AE}" pid="3" name="KSOTemplateDocerSaveRecord">
    <vt:lpwstr>eyJoZGlkIjoiNDA2ZjJlZmY1ZmU4MTMyYzk5NjdmMTJmNzJkOWNkM2IiLCJ1c2VySWQiOiI0NjAwNjUzMDAifQ==</vt:lpwstr>
  </property>
  <property fmtid="{D5CDD505-2E9C-101B-9397-08002B2CF9AE}" pid="4" name="ICV">
    <vt:lpwstr>150D8DA272FE4EACA53E3C4477AB06B6_12</vt:lpwstr>
  </property>
</Properties>
</file>