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58EF3D8">
      <w:pPr>
        <w:pageBreakBefore w:val="0"/>
        <w:widowControl w:val="0"/>
        <w:kinsoku/>
        <w:wordWrap/>
        <w:overflowPunct/>
        <w:topLinePunct w:val="0"/>
        <w:autoSpaceDE/>
        <w:autoSpaceDN/>
        <w:bidi w:val="0"/>
        <w:adjustRightInd/>
        <w:snapToGrid/>
        <w:spacing w:line="240" w:lineRule="auto"/>
        <w:jc w:val="left"/>
        <w:textAlignment w:val="auto"/>
        <w:rPr>
          <w:rFonts w:hint="eastAsia" w:ascii="黑体" w:hAnsi="黑体" w:eastAsia="黑体" w:cs="黑体"/>
          <w:color w:val="000000"/>
          <w:sz w:val="32"/>
          <w:szCs w:val="32"/>
          <w:lang w:val="en-US" w:eastAsia="zh-CN"/>
        </w:rPr>
      </w:pPr>
      <w:r>
        <w:rPr>
          <w:rFonts w:hint="eastAsia" w:ascii="黑体" w:hAnsi="黑体" w:eastAsia="黑体" w:cs="黑体"/>
          <w:color w:val="000000"/>
          <w:sz w:val="32"/>
          <w:szCs w:val="32"/>
          <w:lang w:val="en-US" w:eastAsia="zh-CN"/>
        </w:rPr>
        <w:t>附件3：</w:t>
      </w:r>
    </w:p>
    <w:p w14:paraId="29DC3CA5">
      <w:pPr>
        <w:jc w:val="center"/>
        <w:rPr>
          <w:rFonts w:hint="eastAsia" w:ascii="宋体" w:hAnsi="宋体" w:eastAsia="宋体" w:cs="宋体"/>
          <w:b/>
          <w:bCs/>
          <w:sz w:val="32"/>
          <w:szCs w:val="32"/>
        </w:rPr>
      </w:pPr>
      <w:r>
        <w:rPr>
          <w:rFonts w:hint="eastAsia" w:ascii="宋体" w:hAnsi="宋体" w:eastAsia="宋体" w:cs="宋体"/>
          <w:b/>
          <w:bCs/>
          <w:sz w:val="32"/>
          <w:szCs w:val="32"/>
        </w:rPr>
        <w:t>内蒙古自治区第</w:t>
      </w:r>
      <w:r>
        <w:rPr>
          <w:rFonts w:hint="eastAsia" w:ascii="宋体" w:hAnsi="宋体" w:eastAsia="宋体" w:cs="宋体"/>
          <w:b/>
          <w:bCs/>
          <w:sz w:val="32"/>
          <w:szCs w:val="32"/>
          <w:lang w:val="en-US" w:eastAsia="zh-CN"/>
        </w:rPr>
        <w:t>九</w:t>
      </w:r>
      <w:r>
        <w:rPr>
          <w:rFonts w:hint="eastAsia" w:ascii="宋体" w:hAnsi="宋体" w:eastAsia="宋体" w:cs="宋体"/>
          <w:b/>
          <w:bCs/>
          <w:sz w:val="32"/>
          <w:szCs w:val="32"/>
        </w:rPr>
        <w:t>届</w:t>
      </w:r>
      <w:r>
        <w:rPr>
          <w:rFonts w:hint="eastAsia" w:ascii="宋体" w:hAnsi="宋体" w:eastAsia="宋体" w:cs="宋体"/>
          <w:b/>
          <w:bCs/>
          <w:sz w:val="32"/>
          <w:szCs w:val="32"/>
          <w:lang w:eastAsia="zh-CN"/>
        </w:rPr>
        <w:t>“</w:t>
      </w:r>
      <w:r>
        <w:rPr>
          <w:rFonts w:hint="eastAsia" w:ascii="宋体" w:hAnsi="宋体" w:eastAsia="宋体" w:cs="宋体"/>
          <w:b/>
          <w:bCs/>
          <w:sz w:val="32"/>
          <w:szCs w:val="32"/>
          <w:lang w:val="en-US" w:eastAsia="zh-CN"/>
        </w:rPr>
        <w:t>筑梦杯</w:t>
      </w:r>
      <w:r>
        <w:rPr>
          <w:rFonts w:hint="eastAsia" w:ascii="宋体" w:hAnsi="宋体" w:eastAsia="宋体" w:cs="宋体"/>
          <w:b/>
          <w:bCs/>
          <w:sz w:val="32"/>
          <w:szCs w:val="32"/>
          <w:lang w:eastAsia="zh-CN"/>
        </w:rPr>
        <w:t>”</w:t>
      </w:r>
      <w:r>
        <w:rPr>
          <w:rFonts w:hint="eastAsia" w:ascii="宋体" w:hAnsi="宋体" w:eastAsia="宋体" w:cs="宋体"/>
          <w:b/>
          <w:bCs/>
          <w:sz w:val="32"/>
          <w:szCs w:val="32"/>
        </w:rPr>
        <w:t>BIM应用大赛</w:t>
      </w:r>
    </w:p>
    <w:p w14:paraId="3C382EC7">
      <w:pPr>
        <w:jc w:val="center"/>
        <w:rPr>
          <w:rFonts w:hint="eastAsia" w:ascii="宋体" w:hAnsi="宋体" w:eastAsia="宋体" w:cs="宋体"/>
          <w:b/>
          <w:bCs/>
          <w:sz w:val="32"/>
          <w:szCs w:val="32"/>
          <w:lang w:val="en-US" w:eastAsia="zh-CN"/>
        </w:rPr>
      </w:pPr>
      <w:r>
        <w:rPr>
          <w:rFonts w:hint="eastAsia" w:ascii="宋体" w:hAnsi="宋体" w:eastAsia="宋体" w:cs="宋体"/>
          <w:b/>
          <w:bCs/>
          <w:sz w:val="32"/>
          <w:szCs w:val="32"/>
          <w:lang w:val="en-US" w:eastAsia="zh-CN"/>
        </w:rPr>
        <w:t>申报及作品提交指南</w:t>
      </w:r>
    </w:p>
    <w:p w14:paraId="7577FBF8">
      <w:pPr>
        <w:jc w:val="center"/>
        <w:rPr>
          <w:rFonts w:hint="eastAsia" w:ascii="宋体" w:hAnsi="宋体" w:eastAsia="宋体" w:cs="宋体"/>
          <w:b/>
          <w:bCs/>
          <w:sz w:val="32"/>
          <w:szCs w:val="32"/>
          <w:lang w:val="en-US" w:eastAsia="zh-CN"/>
        </w:rPr>
      </w:pPr>
      <w:bookmarkStart w:id="0" w:name="_GoBack"/>
      <w:bookmarkEnd w:id="0"/>
    </w:p>
    <w:p w14:paraId="60748C9A">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一、申报指南</w:t>
      </w:r>
    </w:p>
    <w:p w14:paraId="5E1B6777">
      <w:pPr>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楷体" w:hAnsi="楷体" w:eastAsia="楷体" w:cs="楷体"/>
          <w:sz w:val="32"/>
          <w:szCs w:val="32"/>
          <w:lang w:val="en-US" w:eastAsia="zh-CN"/>
        </w:rPr>
      </w:pPr>
      <w:r>
        <w:rPr>
          <w:rFonts w:hint="eastAsia" w:ascii="楷体" w:hAnsi="楷体" w:eastAsia="楷体" w:cs="楷体"/>
          <w:sz w:val="32"/>
          <w:szCs w:val="32"/>
          <w:lang w:val="en-US" w:eastAsia="zh-CN"/>
        </w:rPr>
        <w:t>（一）系统申报：</w:t>
      </w:r>
    </w:p>
    <w:p w14:paraId="65D07C58">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rPr>
      </w:pPr>
      <w:r>
        <w:rPr>
          <w:rFonts w:hint="eastAsia" w:ascii="仿宋" w:hAnsi="仿宋" w:eastAsia="仿宋" w:cs="仿宋"/>
          <w:sz w:val="32"/>
          <w:szCs w:val="32"/>
          <w:lang w:val="en-US" w:eastAsia="zh-CN"/>
        </w:rPr>
        <w:t>1、登录内蒙古自治区建筑业协会官网（http://www.nmgjzyxh.com/），点击首页“争先创优”栏目中的“企业创优”进入申报流程。</w:t>
      </w:r>
    </w:p>
    <w:p w14:paraId="1C8352F0">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从“企业创优”活动中找到“内蒙古自治区第九届‘筑梦杯’BIM应用大赛”点击“详情”，进入活动详情，点击“报名”进入报名页面，选择企业身份，点击“下一步”开始申报（或登录账号进行申报），填写完相关信息后点击“提交”即可。</w:t>
      </w:r>
    </w:p>
    <w:p w14:paraId="0F3BF6B8">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楷体" w:hAnsi="楷体" w:eastAsia="楷体" w:cs="楷体"/>
          <w:sz w:val="32"/>
          <w:szCs w:val="32"/>
          <w:lang w:val="en-US" w:eastAsia="zh-CN"/>
        </w:rPr>
      </w:pPr>
      <w:r>
        <w:rPr>
          <w:rFonts w:hint="eastAsia" w:ascii="仿宋" w:hAnsi="仿宋" w:eastAsia="仿宋" w:cs="仿宋"/>
          <w:sz w:val="32"/>
          <w:szCs w:val="32"/>
          <w:lang w:val="en-US" w:eastAsia="zh-CN"/>
        </w:rPr>
        <w:t xml:space="preserve">  </w:t>
      </w:r>
      <w:r>
        <w:rPr>
          <w:rFonts w:hint="eastAsia" w:ascii="楷体" w:hAnsi="楷体" w:eastAsia="楷体" w:cs="楷体"/>
          <w:sz w:val="32"/>
          <w:szCs w:val="32"/>
          <w:lang w:val="en-US" w:eastAsia="zh-CN"/>
        </w:rPr>
        <w:t>（二）大赛参赛报名表填写说明</w:t>
      </w:r>
    </w:p>
    <w:p w14:paraId="2E9C3909">
      <w:pPr>
        <w:keepNext w:val="0"/>
        <w:keepLines w:val="0"/>
        <w:pageBreakBefore w:val="0"/>
        <w:widowControl w:val="0"/>
        <w:kinsoku/>
        <w:wordWrap/>
        <w:overflowPunct/>
        <w:topLinePunct w:val="0"/>
        <w:autoSpaceDE/>
        <w:autoSpaceDN/>
        <w:bidi w:val="0"/>
        <w:adjustRightInd/>
        <w:snapToGrid/>
        <w:spacing w:line="560" w:lineRule="exact"/>
        <w:textAlignment w:val="auto"/>
        <w:rPr>
          <w:rFonts w:hint="default" w:ascii="楷体" w:hAnsi="楷体" w:eastAsia="楷体" w:cs="楷体"/>
          <w:sz w:val="32"/>
          <w:szCs w:val="32"/>
          <w:lang w:val="en-US" w:eastAsia="zh-CN"/>
        </w:rPr>
      </w:pPr>
      <w:r>
        <w:drawing>
          <wp:anchor distT="0" distB="0" distL="114300" distR="114300" simplePos="0" relativeHeight="251660288" behindDoc="1" locked="0" layoutInCell="1" allowOverlap="1">
            <wp:simplePos x="0" y="0"/>
            <wp:positionH relativeFrom="column">
              <wp:posOffset>130810</wp:posOffset>
            </wp:positionH>
            <wp:positionV relativeFrom="paragraph">
              <wp:posOffset>158115</wp:posOffset>
            </wp:positionV>
            <wp:extent cx="5271135" cy="2009140"/>
            <wp:effectExtent l="0" t="0" r="0" b="0"/>
            <wp:wrapNone/>
            <wp:docPr id="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3"/>
                    <pic:cNvPicPr>
                      <a:picLocks noChangeAspect="1"/>
                    </pic:cNvPicPr>
                  </pic:nvPicPr>
                  <pic:blipFill>
                    <a:blip r:embed="rId4"/>
                    <a:srcRect t="4699"/>
                    <a:stretch>
                      <a:fillRect/>
                    </a:stretch>
                  </pic:blipFill>
                  <pic:spPr>
                    <a:xfrm>
                      <a:off x="0" y="0"/>
                      <a:ext cx="5271135" cy="2009140"/>
                    </a:xfrm>
                    <a:prstGeom prst="rect">
                      <a:avLst/>
                    </a:prstGeom>
                    <a:noFill/>
                    <a:ln>
                      <a:noFill/>
                    </a:ln>
                  </pic:spPr>
                </pic:pic>
              </a:graphicData>
            </a:graphic>
          </wp:anchor>
        </w:drawing>
      </w:r>
    </w:p>
    <w:p w14:paraId="6FCE6412">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200" w:firstLine="640" w:firstLineChars="200"/>
        <w:textAlignment w:val="auto"/>
        <w:rPr>
          <w:rFonts w:hint="eastAsia" w:ascii="仿宋" w:hAnsi="仿宋" w:eastAsia="仿宋" w:cs="仿宋"/>
          <w:sz w:val="32"/>
          <w:szCs w:val="32"/>
          <w:lang w:eastAsia="zh-CN"/>
        </w:rPr>
      </w:pPr>
    </w:p>
    <w:p w14:paraId="0470FEB4">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200" w:firstLine="640" w:firstLineChars="200"/>
        <w:textAlignment w:val="auto"/>
        <w:rPr>
          <w:rFonts w:hint="eastAsia" w:ascii="仿宋" w:hAnsi="仿宋" w:eastAsia="仿宋" w:cs="仿宋"/>
          <w:sz w:val="32"/>
          <w:szCs w:val="32"/>
          <w:lang w:eastAsia="zh-CN"/>
        </w:rPr>
      </w:pPr>
    </w:p>
    <w:p w14:paraId="557D2D5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200" w:firstLine="640" w:firstLineChars="200"/>
        <w:textAlignment w:val="auto"/>
        <w:rPr>
          <w:rFonts w:hint="eastAsia" w:ascii="仿宋" w:hAnsi="仿宋" w:eastAsia="仿宋" w:cs="仿宋"/>
          <w:sz w:val="32"/>
          <w:szCs w:val="32"/>
          <w:lang w:eastAsia="zh-CN"/>
        </w:rPr>
      </w:pPr>
    </w:p>
    <w:p w14:paraId="66C80F65">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200" w:firstLine="640" w:firstLineChars="200"/>
        <w:textAlignment w:val="auto"/>
        <w:rPr>
          <w:rFonts w:hint="eastAsia" w:ascii="仿宋" w:hAnsi="仿宋" w:eastAsia="仿宋" w:cs="仿宋"/>
          <w:sz w:val="32"/>
          <w:szCs w:val="32"/>
          <w:lang w:eastAsia="zh-CN"/>
        </w:rPr>
      </w:pPr>
    </w:p>
    <w:p w14:paraId="3B6CC757">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200" w:firstLine="640" w:firstLineChars="200"/>
        <w:textAlignment w:val="auto"/>
        <w:rPr>
          <w:rFonts w:hint="eastAsia" w:ascii="仿宋" w:hAnsi="仿宋" w:eastAsia="仿宋" w:cs="仿宋"/>
          <w:sz w:val="32"/>
          <w:szCs w:val="32"/>
          <w:lang w:eastAsia="zh-CN"/>
        </w:rPr>
      </w:pPr>
    </w:p>
    <w:p w14:paraId="3C6D7DD9">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420" w:leftChars="200" w:firstLine="640" w:firstLineChars="200"/>
        <w:textAlignment w:val="auto"/>
        <w:rPr>
          <w:rFonts w:hint="default" w:ascii="仿宋" w:hAnsi="仿宋" w:eastAsia="仿宋" w:cs="仿宋"/>
          <w:sz w:val="32"/>
          <w:szCs w:val="32"/>
          <w:lang w:val="en-US" w:eastAsia="zh-CN"/>
        </w:rPr>
      </w:pPr>
      <w:r>
        <w:rPr>
          <w:rFonts w:hint="eastAsia" w:ascii="仿宋" w:hAnsi="仿宋" w:eastAsia="仿宋" w:cs="仿宋"/>
          <w:sz w:val="32"/>
          <w:szCs w:val="32"/>
          <w:lang w:eastAsia="zh-CN"/>
        </w:rPr>
        <w:t>参赛作品需要从百度网盘上传，</w:t>
      </w:r>
      <w:r>
        <w:rPr>
          <w:rFonts w:hint="eastAsia" w:ascii="仿宋" w:hAnsi="仿宋" w:eastAsia="仿宋" w:cs="仿宋"/>
          <w:sz w:val="32"/>
          <w:szCs w:val="32"/>
          <w:lang w:val="en-US" w:eastAsia="zh-CN"/>
        </w:rPr>
        <w:t>请提前</w:t>
      </w:r>
      <w:r>
        <w:rPr>
          <w:rFonts w:hint="eastAsia" w:ascii="仿宋" w:hAnsi="仿宋" w:eastAsia="仿宋" w:cs="仿宋"/>
          <w:sz w:val="32"/>
          <w:szCs w:val="32"/>
          <w:lang w:eastAsia="zh-CN"/>
        </w:rPr>
        <w:t>在百度网盘</w:t>
      </w:r>
      <w:r>
        <w:rPr>
          <w:rFonts w:hint="eastAsia" w:ascii="仿宋" w:hAnsi="仿宋" w:eastAsia="仿宋" w:cs="仿宋"/>
          <w:sz w:val="32"/>
          <w:szCs w:val="32"/>
          <w:lang w:val="en-US" w:eastAsia="zh-CN"/>
        </w:rPr>
        <w:t>中</w:t>
      </w:r>
      <w:r>
        <w:rPr>
          <w:rFonts w:hint="eastAsia" w:ascii="仿宋" w:hAnsi="仿宋" w:eastAsia="仿宋" w:cs="仿宋"/>
          <w:sz w:val="32"/>
          <w:szCs w:val="32"/>
          <w:lang w:eastAsia="zh-CN"/>
        </w:rPr>
        <w:t>建立</w:t>
      </w:r>
      <w:r>
        <w:rPr>
          <w:rFonts w:hint="eastAsia" w:ascii="仿宋" w:hAnsi="仿宋" w:eastAsia="仿宋" w:cs="仿宋"/>
          <w:sz w:val="32"/>
          <w:szCs w:val="32"/>
          <w:lang w:val="en-US" w:eastAsia="zh-CN"/>
        </w:rPr>
        <w:t xml:space="preserve">以“企业简称＋参赛作品名称”命名的文件夹，并生成分享链接及提取码（操作如下：1. </w:t>
      </w:r>
      <w:r>
        <w:rPr>
          <w:rFonts w:hint="eastAsia" w:ascii="仿宋" w:hAnsi="仿宋" w:eastAsia="仿宋" w:cs="仿宋"/>
          <w:sz w:val="32"/>
          <w:szCs w:val="32"/>
          <w:lang w:eastAsia="zh-CN"/>
        </w:rPr>
        <w:t>建立</w:t>
      </w:r>
      <w:r>
        <w:rPr>
          <w:rFonts w:hint="eastAsia" w:ascii="仿宋" w:hAnsi="仿宋" w:eastAsia="仿宋" w:cs="仿宋"/>
          <w:sz w:val="32"/>
          <w:szCs w:val="32"/>
          <w:lang w:val="en-US" w:eastAsia="zh-CN"/>
        </w:rPr>
        <w:t>以“企业简称＋参赛作品名称”命名的文件夹；2. 点击文件夹选择分享;   3.选择“链接分享”、“永久有效”、“随机生成”，勾选“分享链接自动填充提取码”；4.访问人数限制选择“不限制”；5.点击“创建链接”）。将链接及提取码填至表格相应位置， 以便申报结束后下载成果。</w:t>
      </w:r>
    </w:p>
    <w:p w14:paraId="0849C58E">
      <w:pPr>
        <w:keepNext w:val="0"/>
        <w:keepLines w:val="0"/>
        <w:pageBreakBefore w:val="0"/>
        <w:widowControl w:val="0"/>
        <w:numPr>
          <w:ilvl w:val="0"/>
          <w:numId w:val="0"/>
        </w:numPr>
        <w:kinsoku/>
        <w:wordWrap/>
        <w:overflowPunct/>
        <w:topLinePunct w:val="0"/>
        <w:autoSpaceDE/>
        <w:autoSpaceDN/>
        <w:bidi w:val="0"/>
        <w:adjustRightInd/>
        <w:snapToGrid/>
        <w:spacing w:line="240" w:lineRule="auto"/>
        <w:jc w:val="left"/>
        <w:textAlignment w:val="auto"/>
        <w:rPr>
          <w:rFonts w:hint="eastAsia" w:ascii="黑体" w:hAnsi="黑体" w:eastAsia="黑体" w:cs="黑体"/>
          <w:sz w:val="32"/>
          <w:szCs w:val="32"/>
          <w:lang w:val="en-US" w:eastAsia="zh-CN"/>
        </w:rPr>
      </w:pPr>
      <w:r>
        <w:drawing>
          <wp:inline distT="0" distB="0" distL="114300" distR="114300">
            <wp:extent cx="5269230" cy="2917190"/>
            <wp:effectExtent l="0" t="0" r="7620" b="16510"/>
            <wp:docPr id="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4"/>
                    <pic:cNvPicPr>
                      <a:picLocks noChangeAspect="1"/>
                    </pic:cNvPicPr>
                  </pic:nvPicPr>
                  <pic:blipFill>
                    <a:blip r:embed="rId5"/>
                    <a:stretch>
                      <a:fillRect/>
                    </a:stretch>
                  </pic:blipFill>
                  <pic:spPr>
                    <a:xfrm>
                      <a:off x="0" y="0"/>
                      <a:ext cx="5269230" cy="2917190"/>
                    </a:xfrm>
                    <a:prstGeom prst="rect">
                      <a:avLst/>
                    </a:prstGeom>
                    <a:noFill/>
                    <a:ln>
                      <a:noFill/>
                    </a:ln>
                  </pic:spPr>
                </pic:pic>
              </a:graphicData>
            </a:graphic>
          </wp:inline>
        </w:drawing>
      </w:r>
    </w:p>
    <w:p w14:paraId="193E3D2F">
      <w:pPr>
        <w:keepNext w:val="0"/>
        <w:keepLines w:val="0"/>
        <w:pageBreakBefore w:val="0"/>
        <w:widowControl w:val="0"/>
        <w:numPr>
          <w:ilvl w:val="0"/>
          <w:numId w:val="0"/>
        </w:numPr>
        <w:kinsoku/>
        <w:wordWrap/>
        <w:overflowPunct/>
        <w:topLinePunct w:val="0"/>
        <w:autoSpaceDE/>
        <w:autoSpaceDN/>
        <w:bidi w:val="0"/>
        <w:adjustRightInd/>
        <w:snapToGrid/>
        <w:spacing w:line="240" w:lineRule="auto"/>
        <w:ind w:leftChars="200"/>
        <w:jc w:val="left"/>
        <w:textAlignment w:val="auto"/>
        <w:rPr>
          <w:rFonts w:hint="eastAsia" w:ascii="黑体" w:hAnsi="黑体" w:eastAsia="黑体" w:cs="黑体"/>
          <w:sz w:val="32"/>
          <w:szCs w:val="32"/>
          <w:lang w:val="en-US" w:eastAsia="zh-CN"/>
        </w:rPr>
      </w:pPr>
      <w:r>
        <w:rPr>
          <w:rFonts w:hint="eastAsia" w:ascii="黑体" w:hAnsi="黑体" w:eastAsia="黑体" w:cs="黑体"/>
          <w:sz w:val="32"/>
          <w:szCs w:val="32"/>
          <w:lang w:val="en-US" w:eastAsia="zh-CN"/>
        </w:rPr>
        <w:t>二、作品提交说明</w:t>
      </w:r>
    </w:p>
    <w:p w14:paraId="27234137">
      <w:pPr>
        <w:keepNext w:val="0"/>
        <w:keepLines w:val="0"/>
        <w:pageBreakBefore w:val="0"/>
        <w:widowControl w:val="0"/>
        <w:kinsoku/>
        <w:wordWrap/>
        <w:overflowPunct/>
        <w:topLinePunct w:val="0"/>
        <w:autoSpaceDE/>
        <w:autoSpaceDN/>
        <w:bidi w:val="0"/>
        <w:adjustRightInd/>
        <w:snapToGrid/>
        <w:spacing w:line="240" w:lineRule="auto"/>
        <w:ind w:firstLine="640" w:firstLineChars="200"/>
        <w:textAlignment w:val="auto"/>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请将申报成果全部内容以压缩文件的形式上传至百度网盘申报阶段报名表中填写的提取码对应的文件夹（即建立的以“企业简称＋参赛作品名称”命名的文件夹）。</w:t>
      </w:r>
    </w:p>
    <w:p w14:paraId="5D069CDC">
      <w:pPr>
        <w:keepNext w:val="0"/>
        <w:keepLines w:val="0"/>
        <w:pageBreakBefore w:val="0"/>
        <w:widowControl w:val="0"/>
        <w:kinsoku/>
        <w:wordWrap/>
        <w:overflowPunct/>
        <w:topLinePunct w:val="0"/>
        <w:autoSpaceDE/>
        <w:autoSpaceDN/>
        <w:bidi w:val="0"/>
        <w:adjustRightInd/>
        <w:snapToGrid/>
        <w:spacing w:line="240" w:lineRule="auto"/>
        <w:ind w:firstLine="643" w:firstLineChars="200"/>
        <w:textAlignment w:val="auto"/>
        <w:rPr>
          <w:rFonts w:hint="eastAsia" w:ascii="仿宋" w:hAnsi="仿宋" w:eastAsia="仿宋" w:cs="仿宋"/>
          <w:spacing w:val="-6"/>
          <w:sz w:val="32"/>
          <w:szCs w:val="32"/>
          <w:lang w:val="en-US" w:eastAsia="zh-CN"/>
        </w:rPr>
      </w:pPr>
      <w:r>
        <w:rPr>
          <w:rFonts w:hint="eastAsia" w:ascii="仿宋" w:hAnsi="仿宋" w:eastAsia="仿宋" w:cs="仿宋"/>
          <w:b/>
          <w:bCs/>
          <w:sz w:val="32"/>
          <w:szCs w:val="32"/>
          <w:lang w:val="en-US" w:eastAsia="zh-CN"/>
        </w:rPr>
        <w:drawing>
          <wp:anchor distT="0" distB="0" distL="114300" distR="114300" simplePos="0" relativeHeight="251659264" behindDoc="1" locked="0" layoutInCell="1" allowOverlap="1">
            <wp:simplePos x="0" y="0"/>
            <wp:positionH relativeFrom="column">
              <wp:posOffset>2119630</wp:posOffset>
            </wp:positionH>
            <wp:positionV relativeFrom="paragraph">
              <wp:posOffset>966470</wp:posOffset>
            </wp:positionV>
            <wp:extent cx="835660" cy="835660"/>
            <wp:effectExtent l="0" t="0" r="2540" b="2540"/>
            <wp:wrapNone/>
            <wp:docPr id="10" name="图片 10" descr="4c523d5e4a5a669d8cd8246f658537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4c523d5e4a5a669d8cd8246f6585379"/>
                    <pic:cNvPicPr>
                      <a:picLocks noChangeAspect="1"/>
                    </pic:cNvPicPr>
                  </pic:nvPicPr>
                  <pic:blipFill>
                    <a:blip r:embed="rId6"/>
                    <a:stretch>
                      <a:fillRect/>
                    </a:stretch>
                  </pic:blipFill>
                  <pic:spPr>
                    <a:xfrm>
                      <a:off x="0" y="0"/>
                      <a:ext cx="835660" cy="835660"/>
                    </a:xfrm>
                    <a:prstGeom prst="rect">
                      <a:avLst/>
                    </a:prstGeom>
                  </pic:spPr>
                </pic:pic>
              </a:graphicData>
            </a:graphic>
          </wp:anchor>
        </w:drawing>
      </w:r>
      <w:r>
        <w:rPr>
          <w:rFonts w:hint="eastAsia" w:ascii="仿宋" w:hAnsi="仿宋" w:eastAsia="仿宋" w:cs="仿宋"/>
          <w:b/>
          <w:bCs/>
          <w:sz w:val="32"/>
          <w:szCs w:val="32"/>
          <w:lang w:val="en-US" w:eastAsia="zh-CN"/>
        </w:rPr>
        <w:t>特别说明</w:t>
      </w:r>
      <w:r>
        <w:rPr>
          <w:rFonts w:hint="eastAsia" w:ascii="仿宋" w:hAnsi="仿宋" w:eastAsia="仿宋" w:cs="仿宋"/>
          <w:sz w:val="32"/>
          <w:szCs w:val="32"/>
          <w:lang w:val="en-US" w:eastAsia="zh-CN"/>
        </w:rPr>
        <w:t>:</w:t>
      </w:r>
      <w:r>
        <w:rPr>
          <w:rFonts w:hint="eastAsia" w:ascii="仿宋" w:hAnsi="仿宋" w:eastAsia="仿宋" w:cs="仿宋"/>
          <w:spacing w:val="-6"/>
          <w:sz w:val="32"/>
          <w:szCs w:val="32"/>
          <w:lang w:val="en-US" w:eastAsia="zh-CN"/>
        </w:rPr>
        <w:t>为便于后期沟通交流，请参赛企业联系人（仅限一人）扫码进入以下微信群，并修改昵称为企业简称＋姓名。</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10601030101010101"/>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zhmNzk3NDQ5YjVmNDZkMmQyNmM1MWMxZGNiY2NkNjIifQ=="/>
  </w:docVars>
  <w:rsids>
    <w:rsidRoot w:val="00000000"/>
    <w:rsid w:val="03237D85"/>
    <w:rsid w:val="05BD1104"/>
    <w:rsid w:val="093700E7"/>
    <w:rsid w:val="0AA07F0D"/>
    <w:rsid w:val="0AC41E4E"/>
    <w:rsid w:val="0BA916F2"/>
    <w:rsid w:val="0F17390C"/>
    <w:rsid w:val="1CFE11EF"/>
    <w:rsid w:val="1D7910AA"/>
    <w:rsid w:val="1DB23D88"/>
    <w:rsid w:val="1DEC54EC"/>
    <w:rsid w:val="1F6E1F30"/>
    <w:rsid w:val="1FD71884"/>
    <w:rsid w:val="21EA7F94"/>
    <w:rsid w:val="27174C5C"/>
    <w:rsid w:val="2B7E7FD8"/>
    <w:rsid w:val="2D214A86"/>
    <w:rsid w:val="2E020414"/>
    <w:rsid w:val="2E536EC1"/>
    <w:rsid w:val="2E5C3FC8"/>
    <w:rsid w:val="30360848"/>
    <w:rsid w:val="306B6744"/>
    <w:rsid w:val="30DF33B6"/>
    <w:rsid w:val="310721DA"/>
    <w:rsid w:val="33233306"/>
    <w:rsid w:val="33CA19D4"/>
    <w:rsid w:val="3862196A"/>
    <w:rsid w:val="3D474095"/>
    <w:rsid w:val="3E360EA5"/>
    <w:rsid w:val="3E955A57"/>
    <w:rsid w:val="3F5E1222"/>
    <w:rsid w:val="41562AF9"/>
    <w:rsid w:val="44AB315B"/>
    <w:rsid w:val="45633A36"/>
    <w:rsid w:val="4DD33185"/>
    <w:rsid w:val="50D852D8"/>
    <w:rsid w:val="5198027D"/>
    <w:rsid w:val="54D73AF9"/>
    <w:rsid w:val="5A643739"/>
    <w:rsid w:val="5E352106"/>
    <w:rsid w:val="5E68756F"/>
    <w:rsid w:val="61A66D2D"/>
    <w:rsid w:val="628232F6"/>
    <w:rsid w:val="683E1A6D"/>
    <w:rsid w:val="68692862"/>
    <w:rsid w:val="6BFB5AEE"/>
    <w:rsid w:val="704E2A69"/>
    <w:rsid w:val="72E15E16"/>
    <w:rsid w:val="739B4217"/>
    <w:rsid w:val="7C091F3A"/>
    <w:rsid w:val="7F4D778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qFormat/>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523</Words>
  <Characters>553</Characters>
  <Lines>0</Lines>
  <Paragraphs>0</Paragraphs>
  <TotalTime>15</TotalTime>
  <ScaleCrop>false</ScaleCrop>
  <LinksUpToDate>false</LinksUpToDate>
  <CharactersWithSpaces>561</CharactersWithSpaces>
  <Application>WPS Office_12.1.0.23542_F1E327BC-269C-435d-A152-05C5408002CA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2023-03-24T01:09:00Z</dcterms:created>
  <dc:creator>HUAWEI</dc:creator>
  <cp:lastModifiedBy>叶子</cp:lastModifiedBy>
  <cp:lastPrinted>2026-02-02T01:58:31Z</cp:lastPrinted>
  <dcterms:modified xsi:type="dcterms:W3CDTF">2026-02-02T02:51:44Z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2052-12.1.0.23542</vt:lpwstr>
  </property>
  <property fmtid="{D5CDD505-2E9C-101B-9397-08002B2CF9AE}" pid="3" name="ICV">
    <vt:lpwstr>F33DE765D60E49B8BE28C2160C5E3063</vt:lpwstr>
  </property>
  <property fmtid="{D5CDD505-2E9C-101B-9397-08002B2CF9AE}" pid="4" name="KSOTemplateDocerSaveRecord">
    <vt:lpwstr>eyJoZGlkIjoiOWFiZWUwYmFmNDdiMzJkNDkyOWY3N2EzMmZkOTQyMGQiLCJ1c2VySWQiOiI0MDg0MzkwMjMifQ==</vt:lpwstr>
  </property>
</Properties>
</file>