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826B9">
      <w:pPr>
        <w:rPr>
          <w:rFonts w:hint="eastAsia" w:ascii="方正小标宋简体" w:hAnsi="方正小标宋简体" w:eastAsia="方正小标宋简体" w:cs="方正小标宋简体"/>
          <w:sz w:val="32"/>
          <w:szCs w:val="32"/>
          <w:lang w:eastAsia="zh-CN"/>
        </w:rPr>
      </w:pPr>
      <w:r>
        <w:rPr>
          <w:rFonts w:hint="eastAsia" w:ascii="黑体" w:hAnsi="黑体" w:eastAsia="黑体" w:cs="黑体"/>
          <w:sz w:val="32"/>
          <w:szCs w:val="32"/>
          <w:lang w:eastAsia="zh-CN"/>
        </w:rPr>
        <w:t>附件：</w:t>
      </w:r>
    </w:p>
    <w:p w14:paraId="4425FF37">
      <w:pPr>
        <w:bidi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内建协〔2026〕34号</w:t>
      </w:r>
    </w:p>
    <w:p w14:paraId="082F4D6E">
      <w:pPr>
        <w:bidi w:val="0"/>
        <w:jc w:val="center"/>
        <w:rPr>
          <w:rFonts w:hint="eastAsia" w:ascii="方正粗黑宋简体" w:hAnsi="方正粗黑宋简体" w:eastAsia="方正粗黑宋简体" w:cs="方正粗黑宋简体"/>
          <w:sz w:val="32"/>
          <w:szCs w:val="32"/>
        </w:rPr>
      </w:pPr>
      <w:r>
        <w:rPr>
          <w:rFonts w:hint="eastAsia" w:ascii="方正小标宋简体" w:hAnsi="方正小标宋简体" w:eastAsia="方正小标宋简体" w:cs="方正小标宋简体"/>
          <w:b w:val="0"/>
          <w:bCs w:val="0"/>
          <w:kern w:val="44"/>
          <w:sz w:val="32"/>
          <w:szCs w:val="32"/>
          <w:lang w:val="en-US" w:eastAsia="zh-CN" w:bidi="ar"/>
        </w:rPr>
        <w:t>关于开展2026年度“中国施工企业管理协会国家优质工程奖”等国家级工程质量奖预申报工作的通知</w:t>
      </w:r>
    </w:p>
    <w:p w14:paraId="0FAF8156">
      <w:pPr>
        <w:bidi w:val="0"/>
        <w:jc w:val="both"/>
        <w:rPr>
          <w:rFonts w:hint="eastAsia" w:ascii="仿宋_GB2312" w:hAnsi="仿宋_GB2312" w:eastAsia="仿宋_GB2312" w:cs="仿宋_GB2312"/>
          <w:sz w:val="32"/>
          <w:szCs w:val="32"/>
        </w:rPr>
      </w:pPr>
    </w:p>
    <w:p w14:paraId="04490A85">
      <w:pPr>
        <w:bidi w:val="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各盟市建筑业（行业）协会、满洲里市建筑业协会、会员单位：</w:t>
      </w:r>
    </w:p>
    <w:p w14:paraId="4BF36D43">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做好我区2026年度“中国施工企业管理协会国家优质工程奖”、“中国土木工程詹天佑奖”、“詹天佑奖优秀住宅小区金奖”、“中国建筑工程装饰奖”、“中国安装工程优质奖（中国安装之星）”、“中国钢结构金奖”等国家级工程质量奖的申报和推荐工作，根据《内蒙古自治区建筑业协会推荐申报国家级工程质量奖工作管理办法(暂行)》（以下简称“推荐办法”）相关文件要求，自治区建筑业协会决定开展2026年度“中国施工企业管理协会国家优质工程奖”等国家级工程质量奖预申报工作，现将有关事项通知如下：</w:t>
      </w:r>
    </w:p>
    <w:p w14:paraId="21F28964">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一、申报要求</w:t>
      </w:r>
    </w:p>
    <w:p w14:paraId="63AA4E70">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（一）在施工期间，未发生任何一般及以上质量安全事故，未出现拖欠农民工工资的情况，未受到省级建设主管部门行政处罚或通报批评。</w:t>
      </w:r>
    </w:p>
    <w:p w14:paraId="0D3F164D">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凡因工程质量问题引发投诉或举报，且经查证属实的工程，均不具备申报资格。</w:t>
      </w:r>
    </w:p>
    <w:p w14:paraId="69AD4E4F">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报国家优质工程奖的项目，应符合《中国施工企业管理协会国家优质工程奖评选管理办法（2025年修订版）》申报条件要求。项目开始使用时间在2020年7月1日～2025年6月30日期间，并已经在中国施工企业管理协会国家优质工程奖预申报系统申报的工程。</w:t>
      </w:r>
    </w:p>
    <w:p w14:paraId="277CE7B5">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（三）已完成预申报项目请勿重复申报。</w:t>
      </w:r>
    </w:p>
    <w:p w14:paraId="53A6A9C2">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二、资料要求</w:t>
      </w:r>
    </w:p>
    <w:p w14:paraId="4604FA51">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2026年“中国施工企业管理协会国家优质工程奖”的申报单位填写国优工程奖预申报表和申报资料（附件2），推荐单位拟推荐国家级工程质量奖项目清单和资料审核表（附件1、附件3），以上表格相关单位盖章后由申报单位上传至申报系统。</w:t>
      </w:r>
    </w:p>
    <w:p w14:paraId="25AAE44A">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（二）各推荐单位填写2026年拟推荐国家级工程质量奖项目清单时，如推荐同一奖项工程超过2项的应予以排名。</w:t>
      </w:r>
    </w:p>
    <w:p w14:paraId="6BDC6769">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三、申报时间及联系方式</w:t>
      </w:r>
    </w:p>
    <w:p w14:paraId="546D15BF">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网上申报时间为2月6日至3月31日，逾期将不再受理。各推荐单位负责本地区申报资料的线上初审，填写推荐意见，初审推荐时间为2月28日至4月2日。</w:t>
      </w:r>
    </w:p>
    <w:p w14:paraId="703D91F2">
      <w:pPr>
        <w:bidi w:val="0"/>
        <w:ind w:firstLine="640" w:firstLineChars="200"/>
        <w:jc w:val="both"/>
        <w:rPr>
          <w:rFonts w:hint="eastAsia" w:ascii="仿宋_GB2312" w:hAnsi="仿宋_GB2312" w:eastAsia="仿宋_GB2312" w:cs="仿宋_GB2312"/>
          <w:sz w:val="32"/>
          <w:szCs w:val="32"/>
        </w:rPr>
      </w:pPr>
    </w:p>
    <w:p w14:paraId="226B81A2">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人：高鹏程</w:t>
      </w:r>
    </w:p>
    <w:p w14:paraId="38FB3300">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联系电话：0471-6682144       </w:t>
      </w:r>
    </w:p>
    <w:p w14:paraId="4EE6A863">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联系地址：呼和浩特市新城区丝绸之路大道</w:t>
      </w:r>
    </w:p>
    <w:p w14:paraId="431A10A6">
      <w:pPr>
        <w:bidi w:val="0"/>
        <w:ind w:firstLine="2240" w:firstLineChars="7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兴泰商务广场T4号10层</w:t>
      </w:r>
    </w:p>
    <w:p w14:paraId="125D5007">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    编：010051</w:t>
      </w:r>
    </w:p>
    <w:p w14:paraId="3C51659D">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    箱：nmjxzlaqb@163.com</w:t>
      </w:r>
    </w:p>
    <w:p w14:paraId="35FE5E70">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网    址：www.nmgjzyxh.com               </w:t>
      </w:r>
    </w:p>
    <w:p w14:paraId="5184AB0B">
      <w:pPr>
        <w:bidi w:val="0"/>
        <w:jc w:val="both"/>
        <w:rPr>
          <w:rFonts w:hint="eastAsia" w:ascii="仿宋_GB2312" w:hAnsi="仿宋_GB2312" w:eastAsia="仿宋_GB2312" w:cs="仿宋_GB2312"/>
          <w:sz w:val="32"/>
          <w:szCs w:val="32"/>
        </w:rPr>
      </w:pPr>
    </w:p>
    <w:p w14:paraId="6FD63EFA">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：2026年拟推荐国家级工程质量奖项目清单</w:t>
      </w:r>
    </w:p>
    <w:p w14:paraId="7A3FD8A7">
      <w:pPr>
        <w:bidi w:val="0"/>
        <w:ind w:left="1598" w:leftChars="304" w:hanging="960" w:hangingChars="3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2026年度中国施工企业管理协会国家优质</w:t>
      </w:r>
    </w:p>
    <w:p w14:paraId="52C2FBEE">
      <w:pPr>
        <w:bidi w:val="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工程奖预申报表</w:t>
      </w:r>
    </w:p>
    <w:p w14:paraId="6E9FDF46">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中国施工企业管理协会国家优质工程奖申报</w:t>
      </w:r>
    </w:p>
    <w:p w14:paraId="3837D8AA">
      <w:pPr>
        <w:bidi w:val="0"/>
        <w:ind w:firstLine="1920" w:firstLineChars="6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资料审核表</w:t>
      </w:r>
    </w:p>
    <w:p w14:paraId="1A3283BA">
      <w:pPr>
        <w:bidi w:val="0"/>
        <w:jc w:val="both"/>
        <w:rPr>
          <w:rFonts w:hint="eastAsia" w:ascii="仿宋_GB2312" w:hAnsi="仿宋_GB2312" w:eastAsia="仿宋_GB2312" w:cs="仿宋_GB2312"/>
          <w:sz w:val="32"/>
          <w:szCs w:val="32"/>
        </w:rPr>
      </w:pPr>
    </w:p>
    <w:p w14:paraId="67C564AD">
      <w:pPr>
        <w:bidi w:val="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bookmarkStart w:id="0" w:name="_GoBack"/>
      <w:bookmarkEnd w:id="0"/>
    </w:p>
    <w:p w14:paraId="721ED9F4">
      <w:pPr>
        <w:bidi w:val="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内蒙古自治区建筑业协会 </w:t>
      </w:r>
    </w:p>
    <w:p w14:paraId="36794BD5">
      <w:pPr>
        <w:jc w:val="right"/>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8762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kern w:val="2"/>
      <w:sz w:val="21"/>
    </w:rPr>
  </w:style>
  <w:style w:type="paragraph" w:styleId="3">
    <w:name w:val="Body Text"/>
    <w:basedOn w:val="1"/>
    <w:qFormat/>
    <w:uiPriority w:val="0"/>
    <w:pPr>
      <w:spacing w:after="120"/>
    </w:pPr>
  </w:style>
  <w:style w:type="paragraph" w:styleId="4">
    <w:name w:val="Document Map"/>
    <w:basedOn w:val="1"/>
    <w:uiPriority w:val="0"/>
    <w:pPr>
      <w:shd w:val="clear" w:color="auto" w:fill="000080"/>
    </w:p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paragraph" w:customStyle="1" w:styleId="10">
    <w:name w:val="默认段落字体 Para Char Char Char Char Char Char Char"/>
    <w:basedOn w:val="4"/>
    <w:uiPriority w:val="0"/>
    <w:pPr>
      <w:adjustRightInd w:val="0"/>
      <w:spacing w:line="436" w:lineRule="exact"/>
      <w:ind w:left="357"/>
      <w:jc w:val="left"/>
      <w:outlineLvl w:val="3"/>
    </w:pPr>
    <w:rPr>
      <w:rFonts w:ascii="Tahoma" w:hAnsi="Tahoma"/>
      <w:b/>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2026-02-04T05:04:25Z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EDD5C1783D004A0F98E49953EC4DD876_12</vt:lpwstr>
  </property>
</Properties>
</file>