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4FDF912">
      <w:pPr>
        <w:rPr>
          <w:rFonts w:hint="eastAsia" w:ascii="黑体" w:hAnsi="黑体" w:eastAsia="黑体" w:cs="黑体"/>
          <w:color w:val="000000"/>
          <w:sz w:val="32"/>
          <w:szCs w:val="32"/>
          <w:lang w:val="en-US" w:eastAsia="zh-CN"/>
        </w:rPr>
      </w:pPr>
      <w:r>
        <w:rPr>
          <w:rFonts w:hint="eastAsia" w:ascii="黑体" w:hAnsi="黑体" w:eastAsia="黑体" w:cs="黑体"/>
          <w:color w:val="000000"/>
          <w:sz w:val="32"/>
          <w:szCs w:val="32"/>
          <w:lang w:val="en-US" w:eastAsia="zh-CN"/>
        </w:rPr>
        <w:t>附件：</w:t>
      </w:r>
    </w:p>
    <w:p w14:paraId="1C67436E">
      <w:pPr>
        <w:jc w:val="center"/>
        <w:rPr>
          <w:rFonts w:hint="eastAsia" w:ascii="仿宋_GB2312" w:hAnsi="仿宋_GB2312" w:eastAsia="仿宋_GB2312" w:cs="仿宋_GB2312"/>
          <w:color w:val="000000"/>
          <w:sz w:val="32"/>
          <w:szCs w:val="32"/>
          <w:lang w:val="en-US" w:eastAsia="zh-CN"/>
        </w:rPr>
      </w:pPr>
      <w:r>
        <w:rPr>
          <w:rFonts w:hint="eastAsia" w:ascii="仿宋_GB2312" w:hAnsi="仿宋_GB2312" w:eastAsia="仿宋_GB2312" w:cs="仿宋_GB2312"/>
          <w:color w:val="000000"/>
          <w:sz w:val="32"/>
          <w:szCs w:val="32"/>
          <w:lang w:val="en-US" w:eastAsia="zh-CN"/>
        </w:rPr>
        <w:t>内建协〔2025〕170号</w:t>
      </w:r>
    </w:p>
    <w:p w14:paraId="12EBD6CE">
      <w:pPr>
        <w:jc w:val="center"/>
        <w:rPr>
          <w:rFonts w:hint="eastAsia" w:ascii="仿宋_GB2312" w:hAnsi="仿宋_GB2312" w:eastAsia="仿宋_GB2312" w:cs="仿宋_GB2312"/>
          <w:color w:val="000000"/>
          <w:sz w:val="32"/>
          <w:szCs w:val="32"/>
          <w:lang w:val="en-US" w:eastAsia="zh-CN"/>
        </w:rPr>
      </w:pPr>
      <w:r>
        <w:rPr>
          <w:rFonts w:hint="eastAsia" w:ascii="仿宋_GB2312" w:hAnsi="仿宋_GB2312" w:eastAsia="仿宋_GB2312" w:cs="仿宋_GB2312"/>
          <w:color w:val="000000"/>
          <w:sz w:val="32"/>
          <w:szCs w:val="32"/>
          <w:lang w:val="en-US" w:eastAsia="zh-CN"/>
        </w:rPr>
        <w:t>关于转发中国建筑装饰协会《关于召开第十一届建筑装饰</w:t>
      </w:r>
    </w:p>
    <w:p w14:paraId="109D916A">
      <w:pPr>
        <w:jc w:val="center"/>
        <w:rPr>
          <w:rFonts w:hint="eastAsia" w:ascii="仿宋_GB2312" w:hAnsi="仿宋_GB2312" w:eastAsia="仿宋_GB2312" w:cs="仿宋_GB2312"/>
          <w:color w:val="000000"/>
          <w:sz w:val="32"/>
          <w:szCs w:val="32"/>
          <w:lang w:val="en-US" w:eastAsia="zh-CN"/>
        </w:rPr>
      </w:pPr>
      <w:r>
        <w:rPr>
          <w:rFonts w:hint="eastAsia" w:ascii="仿宋_GB2312" w:hAnsi="仿宋_GB2312" w:eastAsia="仿宋_GB2312" w:cs="仿宋_GB2312"/>
          <w:color w:val="000000"/>
          <w:sz w:val="32"/>
          <w:szCs w:val="32"/>
          <w:lang w:val="en-US" w:eastAsia="zh-CN"/>
        </w:rPr>
        <w:t>绿色发展大会暨中国建筑装饰协会绿色建造分会</w:t>
      </w:r>
    </w:p>
    <w:p w14:paraId="009A3434">
      <w:pPr>
        <w:jc w:val="center"/>
        <w:rPr>
          <w:rFonts w:hint="eastAsia" w:ascii="仿宋_GB2312" w:hAnsi="仿宋_GB2312" w:eastAsia="仿宋_GB2312" w:cs="仿宋_GB2312"/>
          <w:color w:val="000000"/>
          <w:sz w:val="32"/>
          <w:szCs w:val="32"/>
          <w:lang w:val="en-US" w:eastAsia="zh-CN"/>
        </w:rPr>
      </w:pPr>
      <w:r>
        <w:rPr>
          <w:rFonts w:hint="eastAsia" w:ascii="仿宋_GB2312" w:hAnsi="仿宋_GB2312" w:eastAsia="仿宋_GB2312" w:cs="仿宋_GB2312"/>
          <w:color w:val="000000"/>
          <w:sz w:val="32"/>
          <w:szCs w:val="32"/>
          <w:lang w:val="en-US" w:eastAsia="zh-CN"/>
        </w:rPr>
        <w:t>2025年会的通知》的通知</w:t>
      </w:r>
    </w:p>
    <w:p w14:paraId="268FB5BF">
      <w:pPr>
        <w:rPr>
          <w:rFonts w:hint="eastAsia" w:ascii="仿宋_GB2312" w:hAnsi="仿宋_GB2312" w:eastAsia="仿宋_GB2312" w:cs="仿宋_GB2312"/>
          <w:color w:val="000000"/>
          <w:sz w:val="32"/>
          <w:szCs w:val="32"/>
          <w:lang w:val="en-US" w:eastAsia="zh-CN"/>
        </w:rPr>
      </w:pPr>
    </w:p>
    <w:p w14:paraId="0F0C3E42">
      <w:pPr>
        <w:rPr>
          <w:rFonts w:hint="eastAsia" w:ascii="仿宋_GB2312" w:hAnsi="仿宋_GB2312" w:eastAsia="仿宋_GB2312" w:cs="仿宋_GB2312"/>
          <w:color w:val="000000"/>
          <w:sz w:val="32"/>
          <w:szCs w:val="32"/>
          <w:lang w:val="en-US" w:eastAsia="zh-CN"/>
        </w:rPr>
      </w:pPr>
      <w:r>
        <w:rPr>
          <w:rFonts w:hint="eastAsia" w:ascii="仿宋_GB2312" w:hAnsi="仿宋_GB2312" w:eastAsia="仿宋_GB2312" w:cs="仿宋_GB2312"/>
          <w:color w:val="000000"/>
          <w:sz w:val="32"/>
          <w:szCs w:val="32"/>
          <w:lang w:val="en-US" w:eastAsia="zh-CN"/>
        </w:rPr>
        <w:t>各盟市建筑业（行业）协会、满洲里市建筑业协会、会员单位：</w:t>
      </w:r>
    </w:p>
    <w:p w14:paraId="47206795">
      <w:pPr>
        <w:ind w:firstLine="640" w:firstLineChars="200"/>
        <w:rPr>
          <w:rFonts w:hint="eastAsia" w:ascii="仿宋_GB2312" w:hAnsi="仿宋_GB2312" w:eastAsia="仿宋_GB2312" w:cs="仿宋_GB2312"/>
          <w:color w:val="000000"/>
          <w:sz w:val="32"/>
          <w:szCs w:val="32"/>
          <w:lang w:val="en-US" w:eastAsia="zh-CN"/>
        </w:rPr>
      </w:pPr>
      <w:r>
        <w:rPr>
          <w:rFonts w:hint="eastAsia" w:ascii="仿宋_GB2312" w:hAnsi="仿宋_GB2312" w:eastAsia="仿宋_GB2312" w:cs="仿宋_GB2312"/>
          <w:color w:val="000000"/>
          <w:sz w:val="32"/>
          <w:szCs w:val="32"/>
          <w:lang w:val="en-US" w:eastAsia="zh-CN"/>
        </w:rPr>
        <w:t>为加速推进建筑装饰行业与新一代绿色建造、智能建造工程技术深度融合，打造出安全、舒适、绿色、智慧的装饰空间。中国建筑装饰协会定于10月16—17日在上海召开第十一届建筑装饰绿色发展大会暨中国建筑装饰协会绿色智慧建造分会2025年会。现将中国建筑装饰协会《关于召开第十一届建筑装饰绿色发展大会暨中国建筑装饰协会绿色建造分会2025年会的通知》（中装协〔2025〕61号）转发给你们。</w:t>
      </w:r>
    </w:p>
    <w:p w14:paraId="2D0B942F">
      <w:pPr>
        <w:ind w:firstLine="640" w:firstLineChars="200"/>
        <w:rPr>
          <w:rFonts w:hint="eastAsia" w:ascii="仿宋_GB2312" w:hAnsi="仿宋_GB2312" w:eastAsia="仿宋_GB2312" w:cs="仿宋_GB2312"/>
          <w:color w:val="000000"/>
          <w:sz w:val="32"/>
          <w:szCs w:val="32"/>
          <w:lang w:val="en-US" w:eastAsia="zh-CN"/>
        </w:rPr>
      </w:pPr>
      <w:r>
        <w:rPr>
          <w:rFonts w:hint="eastAsia" w:ascii="仿宋_GB2312" w:hAnsi="仿宋_GB2312" w:eastAsia="仿宋_GB2312" w:cs="仿宋_GB2312"/>
          <w:color w:val="000000"/>
          <w:sz w:val="32"/>
          <w:szCs w:val="32"/>
          <w:lang w:val="en-US" w:eastAsia="zh-CN"/>
        </w:rPr>
        <w:t>请建筑装饰企业董事长或总经理、副总经理、总工程师、设计院长等企业高管，以及项目经理、技术经理、采购经理等，建筑装饰绿色、智能相关技术和材料企业负责人积极参会，并于10月10日前将回执发送至383534349@qq.com。</w:t>
      </w:r>
    </w:p>
    <w:p w14:paraId="637C84DC">
      <w:pPr>
        <w:rPr>
          <w:rFonts w:hint="eastAsia" w:ascii="仿宋_GB2312" w:hAnsi="仿宋_GB2312" w:eastAsia="仿宋_GB2312" w:cs="仿宋_GB2312"/>
          <w:color w:val="000000"/>
          <w:sz w:val="32"/>
          <w:szCs w:val="32"/>
          <w:lang w:val="en-US" w:eastAsia="zh-CN"/>
        </w:rPr>
      </w:pPr>
    </w:p>
    <w:p w14:paraId="7C2DA39F">
      <w:pPr>
        <w:ind w:firstLine="640" w:firstLineChars="200"/>
        <w:rPr>
          <w:rFonts w:hint="eastAsia" w:ascii="仿宋_GB2312" w:hAnsi="仿宋_GB2312" w:eastAsia="仿宋_GB2312" w:cs="仿宋_GB2312"/>
          <w:color w:val="000000"/>
          <w:sz w:val="32"/>
          <w:szCs w:val="32"/>
          <w:lang w:val="en-US" w:eastAsia="zh-CN"/>
        </w:rPr>
      </w:pPr>
      <w:r>
        <w:rPr>
          <w:rFonts w:hint="eastAsia" w:ascii="仿宋_GB2312" w:hAnsi="仿宋_GB2312" w:eastAsia="仿宋_GB2312" w:cs="仿宋_GB2312"/>
          <w:color w:val="000000"/>
          <w:sz w:val="32"/>
          <w:szCs w:val="32"/>
          <w:lang w:val="en-US" w:eastAsia="zh-CN"/>
        </w:rPr>
        <w:t xml:space="preserve">联 系 人：刘天娇   </w:t>
      </w:r>
    </w:p>
    <w:p w14:paraId="0001DA1C">
      <w:pPr>
        <w:ind w:firstLine="640" w:firstLineChars="200"/>
        <w:rPr>
          <w:rFonts w:hint="eastAsia" w:ascii="仿宋_GB2312" w:hAnsi="仿宋_GB2312" w:eastAsia="仿宋_GB2312" w:cs="仿宋_GB2312"/>
          <w:color w:val="000000"/>
          <w:sz w:val="32"/>
          <w:szCs w:val="32"/>
          <w:lang w:val="en-US" w:eastAsia="zh-CN"/>
        </w:rPr>
      </w:pPr>
      <w:r>
        <w:rPr>
          <w:rFonts w:hint="eastAsia" w:ascii="仿宋_GB2312" w:hAnsi="仿宋_GB2312" w:eastAsia="仿宋_GB2312" w:cs="仿宋_GB2312"/>
          <w:color w:val="000000"/>
          <w:sz w:val="32"/>
          <w:szCs w:val="32"/>
          <w:lang w:val="en-US" w:eastAsia="zh-CN"/>
        </w:rPr>
        <w:t>联系电话：19604710892</w:t>
      </w:r>
    </w:p>
    <w:p w14:paraId="3F70E618">
      <w:pPr>
        <w:ind w:firstLine="640" w:firstLineChars="200"/>
        <w:rPr>
          <w:rFonts w:hint="eastAsia" w:ascii="仿宋_GB2312" w:hAnsi="仿宋_GB2312" w:eastAsia="仿宋_GB2312" w:cs="仿宋_GB2312"/>
          <w:color w:val="000000"/>
          <w:sz w:val="32"/>
          <w:szCs w:val="32"/>
          <w:lang w:val="en-US" w:eastAsia="zh-CN"/>
        </w:rPr>
      </w:pPr>
      <w:r>
        <w:rPr>
          <w:rFonts w:hint="eastAsia" w:ascii="仿宋_GB2312" w:hAnsi="仿宋_GB2312" w:eastAsia="仿宋_GB2312" w:cs="仿宋_GB2312"/>
          <w:color w:val="000000"/>
          <w:sz w:val="32"/>
          <w:szCs w:val="32"/>
          <w:lang w:val="en-US" w:eastAsia="zh-CN"/>
        </w:rPr>
        <w:t>联系地址：呼和浩特市新城区丝绸之路大道兴泰商务</w:t>
      </w:r>
    </w:p>
    <w:p w14:paraId="4B01B464">
      <w:pPr>
        <w:ind w:firstLine="2240" w:firstLineChars="700"/>
        <w:rPr>
          <w:rFonts w:hint="eastAsia" w:ascii="仿宋_GB2312" w:hAnsi="仿宋_GB2312" w:eastAsia="仿宋_GB2312" w:cs="仿宋_GB2312"/>
          <w:color w:val="000000"/>
          <w:sz w:val="32"/>
          <w:szCs w:val="32"/>
          <w:lang w:val="en-US" w:eastAsia="zh-CN"/>
        </w:rPr>
      </w:pPr>
      <w:r>
        <w:rPr>
          <w:rFonts w:hint="eastAsia" w:ascii="仿宋_GB2312" w:hAnsi="仿宋_GB2312" w:eastAsia="仿宋_GB2312" w:cs="仿宋_GB2312"/>
          <w:color w:val="000000"/>
          <w:sz w:val="32"/>
          <w:szCs w:val="32"/>
          <w:lang w:val="en-US" w:eastAsia="zh-CN"/>
        </w:rPr>
        <w:t xml:space="preserve">广场T4号10层 </w:t>
      </w:r>
    </w:p>
    <w:p w14:paraId="5B84E539">
      <w:pPr>
        <w:ind w:firstLine="640" w:firstLineChars="200"/>
        <w:rPr>
          <w:rFonts w:hint="eastAsia" w:ascii="仿宋_GB2312" w:hAnsi="仿宋_GB2312" w:eastAsia="仿宋_GB2312" w:cs="仿宋_GB2312"/>
          <w:color w:val="000000"/>
          <w:sz w:val="32"/>
          <w:szCs w:val="32"/>
          <w:lang w:val="en-US" w:eastAsia="zh-CN"/>
        </w:rPr>
      </w:pPr>
      <w:r>
        <w:rPr>
          <w:rFonts w:hint="eastAsia" w:ascii="仿宋_GB2312" w:hAnsi="仿宋_GB2312" w:eastAsia="仿宋_GB2312" w:cs="仿宋_GB2312"/>
          <w:color w:val="000000"/>
          <w:sz w:val="32"/>
          <w:szCs w:val="32"/>
          <w:lang w:val="en-US" w:eastAsia="zh-CN"/>
        </w:rPr>
        <w:t>邮    编：010050</w:t>
      </w:r>
    </w:p>
    <w:p w14:paraId="6FCB2835">
      <w:pPr>
        <w:ind w:firstLine="640" w:firstLineChars="200"/>
        <w:rPr>
          <w:rFonts w:hint="eastAsia" w:ascii="仿宋_GB2312" w:hAnsi="仿宋_GB2312" w:eastAsia="仿宋_GB2312" w:cs="仿宋_GB2312"/>
          <w:color w:val="000000"/>
          <w:sz w:val="32"/>
          <w:szCs w:val="32"/>
          <w:lang w:val="en-US" w:eastAsia="zh-CN"/>
        </w:rPr>
      </w:pPr>
      <w:r>
        <w:rPr>
          <w:rFonts w:hint="eastAsia" w:ascii="仿宋_GB2312" w:hAnsi="仿宋_GB2312" w:eastAsia="仿宋_GB2312" w:cs="仿宋_GB2312"/>
          <w:color w:val="000000"/>
          <w:sz w:val="32"/>
          <w:szCs w:val="32"/>
          <w:lang w:val="en-US" w:eastAsia="zh-CN"/>
        </w:rPr>
        <w:t>邮    箱：nmgjzyzs@163.com</w:t>
      </w:r>
    </w:p>
    <w:p w14:paraId="52F77B26">
      <w:pPr>
        <w:ind w:firstLine="640" w:firstLineChars="200"/>
        <w:rPr>
          <w:rFonts w:hint="eastAsia" w:ascii="仿宋_GB2312" w:hAnsi="仿宋_GB2312" w:eastAsia="仿宋_GB2312" w:cs="仿宋_GB2312"/>
          <w:color w:val="000000"/>
          <w:sz w:val="32"/>
          <w:szCs w:val="32"/>
          <w:lang w:val="en-US" w:eastAsia="zh-CN"/>
        </w:rPr>
      </w:pPr>
      <w:r>
        <w:rPr>
          <w:rFonts w:hint="eastAsia" w:ascii="仿宋_GB2312" w:hAnsi="仿宋_GB2312" w:eastAsia="仿宋_GB2312" w:cs="仿宋_GB2312"/>
          <w:color w:val="000000"/>
          <w:sz w:val="32"/>
          <w:szCs w:val="32"/>
          <w:lang w:val="en-US" w:eastAsia="zh-CN"/>
        </w:rPr>
        <w:t>网    址：www.nmgjzyxh.com</w:t>
      </w:r>
    </w:p>
    <w:p w14:paraId="18DC9192">
      <w:pPr>
        <w:rPr>
          <w:rFonts w:hint="eastAsia" w:ascii="仿宋_GB2312" w:hAnsi="仿宋_GB2312" w:eastAsia="仿宋_GB2312" w:cs="仿宋_GB2312"/>
          <w:color w:val="000000"/>
          <w:sz w:val="32"/>
          <w:szCs w:val="32"/>
          <w:lang w:val="en-US" w:eastAsia="zh-CN"/>
        </w:rPr>
      </w:pPr>
    </w:p>
    <w:p w14:paraId="6183AFC9">
      <w:pPr>
        <w:ind w:left="1598" w:leftChars="304" w:hanging="960" w:hangingChars="300"/>
        <w:rPr>
          <w:rFonts w:hint="eastAsia" w:ascii="仿宋_GB2312" w:hAnsi="仿宋_GB2312" w:eastAsia="仿宋_GB2312" w:cs="仿宋_GB2312"/>
          <w:color w:val="000000"/>
          <w:sz w:val="32"/>
          <w:szCs w:val="32"/>
          <w:lang w:val="en-US" w:eastAsia="zh-CN"/>
        </w:rPr>
      </w:pPr>
      <w:r>
        <w:rPr>
          <w:rFonts w:hint="eastAsia" w:ascii="仿宋_GB2312" w:hAnsi="仿宋_GB2312" w:eastAsia="仿宋_GB2312" w:cs="仿宋_GB2312"/>
          <w:color w:val="000000"/>
          <w:sz w:val="32"/>
          <w:szCs w:val="32"/>
          <w:lang w:val="en-US" w:eastAsia="zh-CN"/>
        </w:rPr>
        <w:t>附件：中国建筑装饰协会《关于召开第十一届建筑装饰绿色发展大会暨中国建筑装饰协会绿色建造分会2025年会的通知》（中装协〔2025〕61号）</w:t>
      </w:r>
    </w:p>
    <w:p w14:paraId="637C90B3">
      <w:pPr>
        <w:rPr>
          <w:rFonts w:hint="eastAsia" w:ascii="仿宋_GB2312" w:hAnsi="仿宋_GB2312" w:eastAsia="仿宋_GB2312" w:cs="仿宋_GB2312"/>
          <w:color w:val="000000"/>
          <w:sz w:val="32"/>
          <w:szCs w:val="32"/>
          <w:lang w:val="en-US" w:eastAsia="zh-CN"/>
        </w:rPr>
      </w:pPr>
    </w:p>
    <w:p w14:paraId="27A6E993">
      <w:pPr>
        <w:jc w:val="right"/>
        <w:rPr>
          <w:rFonts w:hint="eastAsia" w:ascii="仿宋_GB2312" w:hAnsi="仿宋_GB2312" w:eastAsia="仿宋_GB2312" w:cs="仿宋_GB2312"/>
          <w:color w:val="000000"/>
          <w:sz w:val="32"/>
          <w:szCs w:val="32"/>
          <w:lang w:val="en-US" w:eastAsia="zh-CN"/>
        </w:rPr>
      </w:pPr>
      <w:r>
        <w:rPr>
          <w:rFonts w:hint="eastAsia" w:ascii="仿宋_GB2312" w:hAnsi="仿宋_GB2312" w:eastAsia="仿宋_GB2312" w:cs="仿宋_GB2312"/>
          <w:color w:val="000000"/>
          <w:sz w:val="32"/>
          <w:szCs w:val="32"/>
          <w:lang w:val="en-US" w:eastAsia="zh-CN"/>
        </w:rPr>
        <w:t>内蒙古自治区建筑业协会</w:t>
      </w:r>
    </w:p>
    <w:p w14:paraId="0A0A7422">
      <w:pPr>
        <w:jc w:val="right"/>
        <w:rPr>
          <w:rFonts w:hint="eastAsia" w:ascii="仿宋_GB2312" w:hAnsi="仿宋_GB2312" w:eastAsia="仿宋_GB2312" w:cs="仿宋_GB2312"/>
          <w:color w:val="000000"/>
          <w:sz w:val="32"/>
          <w:szCs w:val="32"/>
          <w:lang w:val="en-US" w:eastAsia="zh-CN"/>
        </w:rPr>
      </w:pPr>
      <w:r>
        <w:rPr>
          <w:rFonts w:hint="eastAsia" w:ascii="仿宋_GB2312" w:hAnsi="仿宋_GB2312" w:eastAsia="仿宋_GB2312" w:cs="仿宋_GB2312"/>
          <w:color w:val="000000"/>
          <w:sz w:val="32"/>
          <w:szCs w:val="32"/>
          <w:lang w:val="en-US" w:eastAsia="zh-CN"/>
        </w:rPr>
        <w:t>2025年9月2日</w:t>
      </w:r>
    </w:p>
    <w:p w14:paraId="116C31BB">
      <w:bookmarkStart w:id="0" w:name="_GoBack"/>
      <w:bookmarkEnd w:id="0"/>
    </w:p>
    <w:sectPr>
      <w:footerReference r:id="rId3" w:type="default"/>
      <w:pgSz w:w="11906" w:h="16838"/>
      <w:pgMar w:top="1440" w:right="1800" w:bottom="1440" w:left="1800"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B1D2E08">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03E26E5">
                          <w:pPr>
                            <w:snapToGrid w:val="0"/>
                            <w:rPr>
                              <w:rFonts w:hint="eastAsia" w:ascii="宋体" w:hAnsi="宋体" w:eastAsia="宋体" w:cs="宋体"/>
                              <w:sz w:val="28"/>
                              <w:szCs w:val="28"/>
                              <w:lang w:eastAsia="zh-CN"/>
                            </w:rPr>
                          </w:pPr>
                          <w:r>
                            <w:rPr>
                              <w:rFonts w:hint="eastAsia" w:ascii="宋体" w:hAnsi="宋体" w:eastAsia="宋体" w:cs="宋体"/>
                              <w:color w:val="auto"/>
                              <w:sz w:val="28"/>
                              <w:szCs w:val="28"/>
                              <w:lang w:eastAsia="zh-CN"/>
                            </w:rPr>
                            <w:fldChar w:fldCharType="begin"/>
                          </w:r>
                          <w:r>
                            <w:rPr>
                              <w:rFonts w:hint="eastAsia" w:ascii="宋体" w:hAnsi="宋体" w:eastAsia="宋体" w:cs="宋体"/>
                              <w:color w:val="auto"/>
                              <w:sz w:val="28"/>
                              <w:szCs w:val="28"/>
                              <w:lang w:eastAsia="zh-CN"/>
                            </w:rPr>
                            <w:instrText xml:space="preserve"> PAGE  \* MERGEFORMAT </w:instrText>
                          </w:r>
                          <w:r>
                            <w:rPr>
                              <w:rFonts w:hint="eastAsia" w:ascii="宋体" w:hAnsi="宋体" w:eastAsia="宋体" w:cs="宋体"/>
                              <w:color w:val="auto"/>
                              <w:sz w:val="28"/>
                              <w:szCs w:val="28"/>
                              <w:lang w:eastAsia="zh-CN"/>
                            </w:rPr>
                            <w:fldChar w:fldCharType="separate"/>
                          </w:r>
                          <w:r>
                            <w:rPr>
                              <w:rFonts w:hint="eastAsia" w:ascii="宋体" w:hAnsi="宋体" w:eastAsia="宋体" w:cs="宋体"/>
                              <w:color w:val="auto"/>
                              <w:sz w:val="28"/>
                              <w:szCs w:val="28"/>
                            </w:rPr>
                            <w:t>1</w:t>
                          </w:r>
                          <w:r>
                            <w:rPr>
                              <w:rFonts w:hint="eastAsia" w:ascii="宋体" w:hAnsi="宋体" w:eastAsia="宋体" w:cs="宋体"/>
                              <w:color w:val="auto"/>
                              <w:sz w:val="28"/>
                              <w:szCs w:val="28"/>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14:paraId="303E26E5">
                    <w:pPr>
                      <w:snapToGrid w:val="0"/>
                      <w:rPr>
                        <w:rFonts w:hint="eastAsia" w:ascii="宋体" w:hAnsi="宋体" w:eastAsia="宋体" w:cs="宋体"/>
                        <w:sz w:val="28"/>
                        <w:szCs w:val="28"/>
                        <w:lang w:eastAsia="zh-CN"/>
                      </w:rPr>
                    </w:pPr>
                    <w:r>
                      <w:rPr>
                        <w:rFonts w:hint="eastAsia" w:ascii="宋体" w:hAnsi="宋体" w:eastAsia="宋体" w:cs="宋体"/>
                        <w:color w:val="auto"/>
                        <w:sz w:val="28"/>
                        <w:szCs w:val="28"/>
                        <w:lang w:eastAsia="zh-CN"/>
                      </w:rPr>
                      <w:fldChar w:fldCharType="begin"/>
                    </w:r>
                    <w:r>
                      <w:rPr>
                        <w:rFonts w:hint="eastAsia" w:ascii="宋体" w:hAnsi="宋体" w:eastAsia="宋体" w:cs="宋体"/>
                        <w:color w:val="auto"/>
                        <w:sz w:val="28"/>
                        <w:szCs w:val="28"/>
                        <w:lang w:eastAsia="zh-CN"/>
                      </w:rPr>
                      <w:instrText xml:space="preserve"> PAGE  \* MERGEFORMAT </w:instrText>
                    </w:r>
                    <w:r>
                      <w:rPr>
                        <w:rFonts w:hint="eastAsia" w:ascii="宋体" w:hAnsi="宋体" w:eastAsia="宋体" w:cs="宋体"/>
                        <w:color w:val="auto"/>
                        <w:sz w:val="28"/>
                        <w:szCs w:val="28"/>
                        <w:lang w:eastAsia="zh-CN"/>
                      </w:rPr>
                      <w:fldChar w:fldCharType="separate"/>
                    </w:r>
                    <w:r>
                      <w:rPr>
                        <w:rFonts w:hint="eastAsia" w:ascii="宋体" w:hAnsi="宋体" w:eastAsia="宋体" w:cs="宋体"/>
                        <w:color w:val="auto"/>
                        <w:sz w:val="28"/>
                        <w:szCs w:val="28"/>
                      </w:rPr>
                      <w:t>1</w:t>
                    </w:r>
                    <w:r>
                      <w:rPr>
                        <w:rFonts w:hint="eastAsia" w:ascii="宋体" w:hAnsi="宋体" w:eastAsia="宋体" w:cs="宋体"/>
                        <w:color w:val="auto"/>
                        <w:sz w:val="28"/>
                        <w:szCs w:val="28"/>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72644C4D"/>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kcdz</dc:creator>
  <cp:lastModifiedBy>小赵</cp:lastModifiedBy>
  <dcterms:modified xsi:type="dcterms:W3CDTF">2025-09-08T02:51:02Z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eyJoZGlkIjoiNDA2ZjJlZmY1ZmU4MTMyYzk5NjdmMTJmNzJkOWNkM2IiLCJ1c2VySWQiOiI0NjAwNjUzMDAifQ==</vt:lpwstr>
  </property>
  <property fmtid="{D5CDD505-2E9C-101B-9397-08002B2CF9AE}" pid="4" name="ICV">
    <vt:lpwstr>63463E264FE04BF9A94980DB28E564F8_12</vt:lpwstr>
  </property>
</Properties>
</file>