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A914F">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p>
    <w:p w14:paraId="3F2D7A17">
      <w:pPr>
        <w:bidi w:val="0"/>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内建协〔2025〕169号</w:t>
      </w:r>
    </w:p>
    <w:p w14:paraId="4B1F4619">
      <w:pPr>
        <w:bidi w:val="0"/>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关于开展2025年度建设工程消防竣工检测机构执业能力</w:t>
      </w:r>
    </w:p>
    <w:p w14:paraId="429521AF">
      <w:pPr>
        <w:bidi w:val="0"/>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水平评价工作的通知</w:t>
      </w:r>
    </w:p>
    <w:p w14:paraId="45471116">
      <w:pPr>
        <w:bidi w:val="0"/>
        <w:rPr>
          <w:rFonts w:hint="eastAsia" w:ascii="仿宋_GB2312" w:hAnsi="仿宋_GB2312" w:eastAsia="仿宋_GB2312" w:cs="仿宋_GB2312"/>
          <w:sz w:val="28"/>
          <w:szCs w:val="28"/>
          <w:lang w:eastAsia="zh-CN"/>
        </w:rPr>
      </w:pPr>
    </w:p>
    <w:p w14:paraId="7612CDB3">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各盟市建筑业（行业）协会、满洲里市建筑业协会、会员单位：</w:t>
      </w:r>
    </w:p>
    <w:p w14:paraId="44BA283E">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了加强建设工程消防设计审查验收管理，规范建设工程消防设计审查验收行为，保证建设工程消防设计、施工质量，促进我区工程建设行业质量水平不断提升，内蒙古自治区建筑业协会决定开展2025年度建设工程消防竣工检测机构执业能力水平评价工作。现将有关事宜通知如下：</w:t>
      </w:r>
    </w:p>
    <w:p w14:paraId="16126B4B">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一、评价对象</w:t>
      </w:r>
    </w:p>
    <w:p w14:paraId="5D1D48C2">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在自治区内注册法人资格满足消防竣工检测资格要求且成为内蒙古自治区建筑业协会会员单位的消防检测机构，均可参加评价。</w:t>
      </w:r>
    </w:p>
    <w:p w14:paraId="4D8881ED">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二、评价条件</w:t>
      </w:r>
    </w:p>
    <w:p w14:paraId="0C637E20">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申报机构需具有：企业法人资格；注册消防工程师、消防检测技术人员数量和执业资格、技术负责人、项目负责人配置情况；缴纳社会保险情况；工作场所建筑面积；基础设备、消防检测设备的配备情况和设备计量检定、校准情况；质量管理体系；机构人员、设备、档案等管理制度、检测合同及检测取费等内容；具体要求详见《消防竣工检测机构执业能力水平评价管理办法（试行）》（附件1）。</w:t>
      </w:r>
    </w:p>
    <w:p w14:paraId="16EF9144">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三、申报流程及时间</w:t>
      </w:r>
    </w:p>
    <w:p w14:paraId="12C34895">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通过浏览器输入以下网址（http://www.nmgjzyxh.com），根据流程进行申报（附件4）。</w:t>
      </w:r>
    </w:p>
    <w:p w14:paraId="0F142196">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四、联系方式</w:t>
      </w:r>
    </w:p>
    <w:p w14:paraId="36A57C44">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联 系 人：吴亚轩  岑元元</w:t>
      </w:r>
    </w:p>
    <w:p w14:paraId="5C88EAD8">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联系电话：0471-6682144</w:t>
      </w:r>
    </w:p>
    <w:p w14:paraId="681249BC">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联系地址：呼和浩特市新城区丝绸之路大道兴泰商务</w:t>
      </w:r>
    </w:p>
    <w:p w14:paraId="08A93D32">
      <w:pPr>
        <w:bidi w:val="0"/>
        <w:ind w:firstLine="2240" w:firstLineChars="7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广场T4号10层</w:t>
      </w:r>
    </w:p>
    <w:p w14:paraId="1A2EF7F7">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邮    编：010051</w:t>
      </w:r>
    </w:p>
    <w:p w14:paraId="535D0EBB">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网    站：www.nmgjzyxh.com</w:t>
      </w:r>
    </w:p>
    <w:p w14:paraId="390C4AF4">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邮    箱：nmgazxh@163.com         </w:t>
      </w:r>
    </w:p>
    <w:p w14:paraId="6DD6B1B1">
      <w:pPr>
        <w:bidi w:val="0"/>
        <w:rPr>
          <w:rFonts w:hint="eastAsia" w:ascii="仿宋_GB2312" w:hAnsi="仿宋_GB2312" w:eastAsia="仿宋_GB2312" w:cs="仿宋_GB2312"/>
          <w:sz w:val="28"/>
          <w:szCs w:val="28"/>
          <w:lang w:eastAsia="zh-CN"/>
        </w:rPr>
      </w:pPr>
    </w:p>
    <w:p w14:paraId="77F9967A">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消防竣工检测机构执业能力水平评价及管理</w:t>
      </w:r>
    </w:p>
    <w:p w14:paraId="70832E22">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办法（试行）</w:t>
      </w:r>
    </w:p>
    <w:p w14:paraId="39E62755">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2：内蒙古自治区诚信消防竣工检测机构评价申</w:t>
      </w:r>
    </w:p>
    <w:p w14:paraId="233C4054">
      <w:pPr>
        <w:bidi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报表</w:t>
      </w:r>
    </w:p>
    <w:p w14:paraId="51A4EAE5">
      <w:pPr>
        <w:bidi w:val="0"/>
        <w:ind w:firstLine="1280" w:firstLineChars="4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3：消防竣工检测机构行业管理自律公约</w:t>
      </w:r>
    </w:p>
    <w:p w14:paraId="277D5186">
      <w:pPr>
        <w:bidi w:val="0"/>
        <w:ind w:firstLine="1280" w:firstLineChars="4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4：申报指南</w:t>
      </w:r>
    </w:p>
    <w:p w14:paraId="05281CFB">
      <w:pPr>
        <w:bidi w:val="0"/>
        <w:ind w:firstLine="960" w:firstLineChars="400"/>
        <w:rPr>
          <w:rFonts w:hint="eastAsia" w:ascii="仿宋_GB2312" w:hAnsi="仿宋_GB2312" w:eastAsia="仿宋_GB2312" w:cs="仿宋_GB2312"/>
          <w:sz w:val="24"/>
          <w:szCs w:val="24"/>
          <w:lang w:eastAsia="zh-CN"/>
        </w:rPr>
      </w:pPr>
    </w:p>
    <w:p w14:paraId="318A7616">
      <w:pPr>
        <w:bidi w:val="0"/>
        <w:jc w:val="righ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内蒙古自治区建筑业协会</w:t>
      </w:r>
    </w:p>
    <w:p w14:paraId="1BC31B6A">
      <w:pPr>
        <w:bidi w:val="0"/>
        <w:jc w:val="right"/>
      </w:pPr>
      <w:r>
        <w:rPr>
          <w:rFonts w:hint="eastAsia" w:ascii="仿宋_GB2312" w:hAnsi="仿宋_GB2312" w:eastAsia="仿宋_GB2312" w:cs="仿宋_GB2312"/>
          <w:sz w:val="32"/>
          <w:szCs w:val="32"/>
          <w:lang w:eastAsia="zh-CN"/>
        </w:rPr>
        <w:t>2025年9月1日</w:t>
      </w:r>
      <w:bookmarkStart w:id="0" w:name="_GoBack"/>
      <w:bookmarkEnd w:id="0"/>
    </w:p>
    <w:sectPr>
      <w:pgSz w:w="11906" w:h="16838"/>
      <w:pgMar w:top="1440" w:right="1803" w:bottom="1440" w:left="1803"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F58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kcdz</dc:creator>
  <cp:lastModifiedBy>小赵</cp:lastModifiedBy>
  <dcterms:modified xsi:type="dcterms:W3CDTF">2025-09-05T02:48:20Z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eyJoZGlkIjoiNDA2ZjJlZmY1ZmU4MTMyYzk5NjdmMTJmNzJkOWNkM2IiLCJ1c2VySWQiOiI0NjAwNjUzMDAifQ==</vt:lpwstr>
  </property>
  <property fmtid="{D5CDD505-2E9C-101B-9397-08002B2CF9AE}" pid="4" name="ICV">
    <vt:lpwstr>DC38C2534D50420EB5F6BCA3F14B89B2_12</vt:lpwstr>
  </property>
</Properties>
</file>