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1C5A4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mall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i w:val="0"/>
          <w:caps w:val="0"/>
          <w:small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附件：</w:t>
      </w:r>
    </w:p>
    <w:p w14:paraId="08114AF4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0"/>
          <w:szCs w:val="40"/>
          <w:lang w:val="en-US" w:eastAsia="zh-CN" w:bidi="ar-SA"/>
        </w:rPr>
        <w:t>2024年度鄂尔多斯市绿色施工工程立项名单</w:t>
      </w:r>
    </w:p>
    <w:p w14:paraId="2D111369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0"/>
          <w:szCs w:val="40"/>
          <w:lang w:val="en-US" w:eastAsia="zh-CN" w:bidi="ar-SA"/>
        </w:rPr>
        <w:t>（排名不分先后）</w:t>
      </w:r>
    </w:p>
    <w:p w14:paraId="68B0BEE6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kern w:val="2"/>
          <w:sz w:val="40"/>
          <w:szCs w:val="40"/>
          <w:lang w:val="en-US" w:eastAsia="zh-CN" w:bidi="ar-S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4836"/>
        <w:gridCol w:w="1788"/>
        <w:gridCol w:w="4464"/>
        <w:gridCol w:w="2089"/>
      </w:tblGrid>
      <w:tr w14:paraId="16A48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97" w:type="dxa"/>
            <w:noWrap w:val="0"/>
            <w:vAlign w:val="center"/>
          </w:tcPr>
          <w:p w14:paraId="4871808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836" w:type="dxa"/>
            <w:noWrap w:val="0"/>
            <w:vAlign w:val="center"/>
          </w:tcPr>
          <w:p w14:paraId="244AB0D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工程名称</w:t>
            </w:r>
          </w:p>
        </w:tc>
        <w:tc>
          <w:tcPr>
            <w:tcW w:w="1788" w:type="dxa"/>
            <w:noWrap w:val="0"/>
            <w:vAlign w:val="center"/>
          </w:tcPr>
          <w:p w14:paraId="6E6F6D8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单位类型</w:t>
            </w:r>
          </w:p>
        </w:tc>
        <w:tc>
          <w:tcPr>
            <w:tcW w:w="4464" w:type="dxa"/>
            <w:noWrap w:val="0"/>
            <w:vAlign w:val="center"/>
          </w:tcPr>
          <w:p w14:paraId="27375B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2089" w:type="dxa"/>
            <w:noWrap w:val="0"/>
            <w:vAlign w:val="center"/>
          </w:tcPr>
          <w:p w14:paraId="1624749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项目负责人</w:t>
            </w:r>
          </w:p>
        </w:tc>
      </w:tr>
      <w:tr w14:paraId="018F9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97" w:type="dxa"/>
            <w:vMerge w:val="restart"/>
            <w:noWrap w:val="0"/>
            <w:vAlign w:val="center"/>
          </w:tcPr>
          <w:p w14:paraId="1A9D7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836" w:type="dxa"/>
            <w:vMerge w:val="restart"/>
            <w:noWrap w:val="0"/>
            <w:vAlign w:val="center"/>
          </w:tcPr>
          <w:p w14:paraId="3C089F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内蒙古工业大学新能源学院建设项目一标段</w:t>
            </w:r>
          </w:p>
        </w:tc>
        <w:tc>
          <w:tcPr>
            <w:tcW w:w="1788" w:type="dxa"/>
            <w:noWrap w:val="0"/>
            <w:vAlign w:val="center"/>
          </w:tcPr>
          <w:p w14:paraId="667D49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建设</w:t>
            </w:r>
          </w:p>
        </w:tc>
        <w:tc>
          <w:tcPr>
            <w:tcW w:w="4464" w:type="dxa"/>
            <w:noWrap w:val="0"/>
            <w:vAlign w:val="center"/>
          </w:tcPr>
          <w:p w14:paraId="7B7AC5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鄂尔多斯市政府投资项目代建中心</w:t>
            </w:r>
          </w:p>
        </w:tc>
        <w:tc>
          <w:tcPr>
            <w:tcW w:w="2089" w:type="dxa"/>
            <w:noWrap w:val="0"/>
            <w:vAlign w:val="center"/>
          </w:tcPr>
          <w:p w14:paraId="71D561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王国际</w:t>
            </w:r>
          </w:p>
        </w:tc>
      </w:tr>
      <w:tr w14:paraId="0DB3A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97" w:type="dxa"/>
            <w:vMerge w:val="continue"/>
            <w:noWrap w:val="0"/>
            <w:vAlign w:val="center"/>
          </w:tcPr>
          <w:p w14:paraId="26B01A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36" w:type="dxa"/>
            <w:vMerge w:val="continue"/>
            <w:noWrap w:val="0"/>
            <w:vAlign w:val="center"/>
          </w:tcPr>
          <w:p w14:paraId="0FDD46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3DF6CD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承建</w:t>
            </w:r>
          </w:p>
        </w:tc>
        <w:tc>
          <w:tcPr>
            <w:tcW w:w="4464" w:type="dxa"/>
            <w:noWrap w:val="0"/>
            <w:vAlign w:val="center"/>
          </w:tcPr>
          <w:p w14:paraId="302CEA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兴泰建设集团有限公司</w:t>
            </w:r>
          </w:p>
        </w:tc>
        <w:tc>
          <w:tcPr>
            <w:tcW w:w="2089" w:type="dxa"/>
            <w:noWrap w:val="0"/>
            <w:vAlign w:val="center"/>
          </w:tcPr>
          <w:p w14:paraId="2DAB4D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皮志军</w:t>
            </w:r>
          </w:p>
        </w:tc>
      </w:tr>
      <w:tr w14:paraId="1033A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97" w:type="dxa"/>
            <w:noWrap w:val="0"/>
            <w:vAlign w:val="center"/>
          </w:tcPr>
          <w:p w14:paraId="199ACA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836" w:type="dxa"/>
            <w:noWrap w:val="0"/>
            <w:vAlign w:val="center"/>
          </w:tcPr>
          <w:p w14:paraId="7E5606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伊旗开远广场</w:t>
            </w:r>
          </w:p>
        </w:tc>
        <w:tc>
          <w:tcPr>
            <w:tcW w:w="1788" w:type="dxa"/>
            <w:noWrap w:val="0"/>
            <w:vAlign w:val="center"/>
          </w:tcPr>
          <w:p w14:paraId="52620A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承建</w:t>
            </w:r>
          </w:p>
        </w:tc>
        <w:tc>
          <w:tcPr>
            <w:tcW w:w="4464" w:type="dxa"/>
            <w:noWrap w:val="0"/>
            <w:vAlign w:val="center"/>
          </w:tcPr>
          <w:p w14:paraId="7D75EC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陕西建工第五建设集团有限公司</w:t>
            </w:r>
          </w:p>
        </w:tc>
        <w:tc>
          <w:tcPr>
            <w:tcW w:w="2089" w:type="dxa"/>
            <w:noWrap w:val="0"/>
            <w:vAlign w:val="center"/>
          </w:tcPr>
          <w:p w14:paraId="4B5C6C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欧立松</w:t>
            </w:r>
          </w:p>
        </w:tc>
      </w:tr>
      <w:tr w14:paraId="496BE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97" w:type="dxa"/>
            <w:noWrap w:val="0"/>
            <w:vAlign w:val="center"/>
          </w:tcPr>
          <w:p w14:paraId="594C35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836" w:type="dxa"/>
            <w:noWrap w:val="0"/>
            <w:vAlign w:val="center"/>
          </w:tcPr>
          <w:p w14:paraId="2FD233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东胜区万达广场（二期）项目</w:t>
            </w:r>
          </w:p>
        </w:tc>
        <w:tc>
          <w:tcPr>
            <w:tcW w:w="1788" w:type="dxa"/>
            <w:noWrap w:val="0"/>
            <w:vAlign w:val="center"/>
          </w:tcPr>
          <w:p w14:paraId="497019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承建</w:t>
            </w:r>
          </w:p>
        </w:tc>
        <w:tc>
          <w:tcPr>
            <w:tcW w:w="4464" w:type="dxa"/>
            <w:noWrap w:val="0"/>
            <w:vAlign w:val="center"/>
          </w:tcPr>
          <w:p w14:paraId="2769A8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陕西建工第五建设集团有限公司</w:t>
            </w:r>
          </w:p>
        </w:tc>
        <w:tc>
          <w:tcPr>
            <w:tcW w:w="2089" w:type="dxa"/>
            <w:noWrap w:val="0"/>
            <w:vAlign w:val="center"/>
          </w:tcPr>
          <w:p w14:paraId="08BC26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刘  雷</w:t>
            </w:r>
          </w:p>
        </w:tc>
      </w:tr>
      <w:tr w14:paraId="3919B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97" w:type="dxa"/>
            <w:vMerge w:val="restart"/>
            <w:noWrap w:val="0"/>
            <w:vAlign w:val="center"/>
          </w:tcPr>
          <w:p w14:paraId="49AF66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836" w:type="dxa"/>
            <w:vMerge w:val="restart"/>
            <w:noWrap w:val="0"/>
            <w:vAlign w:val="center"/>
          </w:tcPr>
          <w:p w14:paraId="7800E1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鄂尔多斯高新技术产业开发区光伏低碳示范基地标准化厂房项目A区（EPC 模式）1 地块</w:t>
            </w:r>
          </w:p>
        </w:tc>
        <w:tc>
          <w:tcPr>
            <w:tcW w:w="1788" w:type="dxa"/>
            <w:noWrap w:val="0"/>
            <w:vAlign w:val="center"/>
          </w:tcPr>
          <w:p w14:paraId="2723D6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建设</w:t>
            </w:r>
          </w:p>
        </w:tc>
        <w:tc>
          <w:tcPr>
            <w:tcW w:w="4464" w:type="dxa"/>
            <w:noWrap w:val="0"/>
            <w:vAlign w:val="center"/>
          </w:tcPr>
          <w:p w14:paraId="089BC0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鄂尔多斯市佳奇城市建设投资开发有限责任公司</w:t>
            </w:r>
          </w:p>
        </w:tc>
        <w:tc>
          <w:tcPr>
            <w:tcW w:w="2089" w:type="dxa"/>
            <w:noWrap w:val="0"/>
            <w:vAlign w:val="center"/>
          </w:tcPr>
          <w:p w14:paraId="3896B8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高二战</w:t>
            </w:r>
          </w:p>
        </w:tc>
      </w:tr>
      <w:tr w14:paraId="28A7D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97" w:type="dxa"/>
            <w:vMerge w:val="continue"/>
            <w:noWrap w:val="0"/>
            <w:vAlign w:val="center"/>
          </w:tcPr>
          <w:p w14:paraId="755ECD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6" w:type="dxa"/>
            <w:vMerge w:val="continue"/>
            <w:noWrap w:val="0"/>
            <w:vAlign w:val="top"/>
          </w:tcPr>
          <w:p w14:paraId="357D4A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15CFD1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承建</w:t>
            </w:r>
          </w:p>
        </w:tc>
        <w:tc>
          <w:tcPr>
            <w:tcW w:w="4464" w:type="dxa"/>
            <w:noWrap w:val="0"/>
            <w:vAlign w:val="center"/>
          </w:tcPr>
          <w:p w14:paraId="5628E1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中国建筑第八工程局有限公司</w:t>
            </w:r>
          </w:p>
        </w:tc>
        <w:tc>
          <w:tcPr>
            <w:tcW w:w="2089" w:type="dxa"/>
            <w:noWrap w:val="0"/>
            <w:vAlign w:val="center"/>
          </w:tcPr>
          <w:p w14:paraId="591612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李炳义</w:t>
            </w:r>
          </w:p>
        </w:tc>
      </w:tr>
      <w:tr w14:paraId="19489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97" w:type="dxa"/>
            <w:noWrap w:val="0"/>
            <w:vAlign w:val="center"/>
          </w:tcPr>
          <w:p w14:paraId="2C69E8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836" w:type="dxa"/>
            <w:noWrap w:val="0"/>
            <w:vAlign w:val="center"/>
          </w:tcPr>
          <w:p w14:paraId="4914F4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顺和院建设项目-同顺商务中心A、B座工程</w:t>
            </w:r>
          </w:p>
        </w:tc>
        <w:tc>
          <w:tcPr>
            <w:tcW w:w="1788" w:type="dxa"/>
            <w:noWrap w:val="0"/>
            <w:vAlign w:val="center"/>
          </w:tcPr>
          <w:p w14:paraId="195826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承建</w:t>
            </w:r>
          </w:p>
        </w:tc>
        <w:tc>
          <w:tcPr>
            <w:tcW w:w="4464" w:type="dxa"/>
            <w:noWrap w:val="0"/>
            <w:vAlign w:val="center"/>
          </w:tcPr>
          <w:p w14:paraId="3A9DD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内蒙古新鑫工程建设有限责任公司</w:t>
            </w:r>
          </w:p>
        </w:tc>
        <w:tc>
          <w:tcPr>
            <w:tcW w:w="2089" w:type="dxa"/>
            <w:noWrap w:val="0"/>
            <w:vAlign w:val="center"/>
          </w:tcPr>
          <w:p w14:paraId="617EC8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菅  瑞</w:t>
            </w:r>
          </w:p>
        </w:tc>
      </w:tr>
      <w:tr w14:paraId="7A41E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7" w:type="dxa"/>
            <w:vMerge w:val="restart"/>
            <w:noWrap w:val="0"/>
            <w:vAlign w:val="center"/>
          </w:tcPr>
          <w:p w14:paraId="0C6BA8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836" w:type="dxa"/>
            <w:vMerge w:val="restart"/>
            <w:noWrap w:val="0"/>
            <w:vAlign w:val="center"/>
          </w:tcPr>
          <w:p w14:paraId="3113D6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鄂尔多斯市应用技术学院办学条件提升项目</w:t>
            </w:r>
          </w:p>
        </w:tc>
        <w:tc>
          <w:tcPr>
            <w:tcW w:w="1788" w:type="dxa"/>
            <w:noWrap w:val="0"/>
            <w:vAlign w:val="center"/>
          </w:tcPr>
          <w:p w14:paraId="5C1630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建设</w:t>
            </w:r>
          </w:p>
        </w:tc>
        <w:tc>
          <w:tcPr>
            <w:tcW w:w="4464" w:type="dxa"/>
            <w:noWrap w:val="0"/>
            <w:vAlign w:val="center"/>
          </w:tcPr>
          <w:p w14:paraId="1D4C3B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鄂尔多斯市政府投资项目代建中心</w:t>
            </w:r>
          </w:p>
        </w:tc>
        <w:tc>
          <w:tcPr>
            <w:tcW w:w="2089" w:type="dxa"/>
            <w:noWrap w:val="0"/>
            <w:vAlign w:val="center"/>
          </w:tcPr>
          <w:p w14:paraId="473156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王时铭</w:t>
            </w:r>
          </w:p>
        </w:tc>
      </w:tr>
      <w:tr w14:paraId="1695C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7" w:type="dxa"/>
            <w:vMerge w:val="continue"/>
            <w:noWrap w:val="0"/>
            <w:vAlign w:val="center"/>
          </w:tcPr>
          <w:p w14:paraId="6C226A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6" w:type="dxa"/>
            <w:vMerge w:val="continue"/>
            <w:noWrap w:val="0"/>
            <w:vAlign w:val="center"/>
          </w:tcPr>
          <w:p w14:paraId="01C8F4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4CDD05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承建</w:t>
            </w:r>
          </w:p>
        </w:tc>
        <w:tc>
          <w:tcPr>
            <w:tcW w:w="4464" w:type="dxa"/>
            <w:noWrap w:val="0"/>
            <w:vAlign w:val="center"/>
          </w:tcPr>
          <w:p w14:paraId="44942B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陕西煤业化工建设（集团）有限公司</w:t>
            </w:r>
          </w:p>
          <w:p w14:paraId="79B9F1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鄂尔多斯市横东建筑集团有限责任公司</w:t>
            </w:r>
          </w:p>
        </w:tc>
        <w:tc>
          <w:tcPr>
            <w:tcW w:w="2089" w:type="dxa"/>
            <w:noWrap w:val="0"/>
            <w:vAlign w:val="center"/>
          </w:tcPr>
          <w:p w14:paraId="41475C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梁江奎</w:t>
            </w:r>
          </w:p>
          <w:p w14:paraId="47A7AA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刘  强</w:t>
            </w:r>
          </w:p>
        </w:tc>
      </w:tr>
      <w:tr w14:paraId="1F96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97" w:type="dxa"/>
            <w:vMerge w:val="restart"/>
            <w:noWrap w:val="0"/>
            <w:vAlign w:val="center"/>
          </w:tcPr>
          <w:p w14:paraId="5CC61A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836" w:type="dxa"/>
            <w:vMerge w:val="restart"/>
            <w:noWrap w:val="0"/>
            <w:vAlign w:val="center"/>
          </w:tcPr>
          <w:p w14:paraId="4DA07C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普泰银基</w:t>
            </w:r>
          </w:p>
        </w:tc>
        <w:tc>
          <w:tcPr>
            <w:tcW w:w="1788" w:type="dxa"/>
            <w:noWrap w:val="0"/>
            <w:vAlign w:val="center"/>
          </w:tcPr>
          <w:p w14:paraId="78EA86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建设</w:t>
            </w:r>
          </w:p>
        </w:tc>
        <w:tc>
          <w:tcPr>
            <w:tcW w:w="4464" w:type="dxa"/>
            <w:noWrap w:val="0"/>
            <w:vAlign w:val="center"/>
          </w:tcPr>
          <w:p w14:paraId="4002C6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内蒙古普泰房地产开发有限公司</w:t>
            </w:r>
          </w:p>
        </w:tc>
        <w:tc>
          <w:tcPr>
            <w:tcW w:w="2089" w:type="dxa"/>
            <w:noWrap w:val="0"/>
            <w:vAlign w:val="center"/>
          </w:tcPr>
          <w:p w14:paraId="754EC3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郝万清</w:t>
            </w:r>
          </w:p>
        </w:tc>
      </w:tr>
      <w:tr w14:paraId="5CD7F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97" w:type="dxa"/>
            <w:vMerge w:val="continue"/>
            <w:noWrap w:val="0"/>
            <w:vAlign w:val="center"/>
          </w:tcPr>
          <w:p w14:paraId="6F0665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6" w:type="dxa"/>
            <w:vMerge w:val="continue"/>
            <w:noWrap w:val="0"/>
            <w:vAlign w:val="center"/>
          </w:tcPr>
          <w:p w14:paraId="3CBA97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37EFD6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承建</w:t>
            </w:r>
          </w:p>
        </w:tc>
        <w:tc>
          <w:tcPr>
            <w:tcW w:w="4464" w:type="dxa"/>
            <w:noWrap w:val="0"/>
            <w:vAlign w:val="center"/>
          </w:tcPr>
          <w:p w14:paraId="1C5B4B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四川鼎若信建设工程有限公司</w:t>
            </w:r>
          </w:p>
        </w:tc>
        <w:tc>
          <w:tcPr>
            <w:tcW w:w="2089" w:type="dxa"/>
            <w:noWrap w:val="0"/>
            <w:vAlign w:val="center"/>
          </w:tcPr>
          <w:p w14:paraId="712C26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王耀兴</w:t>
            </w:r>
          </w:p>
        </w:tc>
      </w:tr>
      <w:tr w14:paraId="4BE8C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97" w:type="dxa"/>
            <w:vMerge w:val="restart"/>
            <w:noWrap w:val="0"/>
            <w:vAlign w:val="center"/>
          </w:tcPr>
          <w:p w14:paraId="2F2D20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836" w:type="dxa"/>
            <w:vMerge w:val="restart"/>
            <w:noWrap w:val="0"/>
            <w:vAlign w:val="center"/>
          </w:tcPr>
          <w:p w14:paraId="62DB5B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万正城峰尚名都商住小区</w:t>
            </w:r>
          </w:p>
        </w:tc>
        <w:tc>
          <w:tcPr>
            <w:tcW w:w="1788" w:type="dxa"/>
            <w:noWrap w:val="0"/>
            <w:vAlign w:val="center"/>
          </w:tcPr>
          <w:p w14:paraId="7C903E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建设</w:t>
            </w:r>
          </w:p>
        </w:tc>
        <w:tc>
          <w:tcPr>
            <w:tcW w:w="4464" w:type="dxa"/>
            <w:noWrap w:val="0"/>
            <w:vAlign w:val="center"/>
          </w:tcPr>
          <w:p w14:paraId="03204D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内蒙古万正房地产开发有限责任公司</w:t>
            </w:r>
          </w:p>
        </w:tc>
        <w:tc>
          <w:tcPr>
            <w:tcW w:w="2089" w:type="dxa"/>
            <w:noWrap w:val="0"/>
            <w:vAlign w:val="center"/>
          </w:tcPr>
          <w:p w14:paraId="47A57E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邢宇龙</w:t>
            </w:r>
          </w:p>
        </w:tc>
      </w:tr>
      <w:tr w14:paraId="2E10F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97" w:type="dxa"/>
            <w:vMerge w:val="continue"/>
            <w:noWrap w:val="0"/>
            <w:vAlign w:val="center"/>
          </w:tcPr>
          <w:p w14:paraId="49986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6" w:type="dxa"/>
            <w:vMerge w:val="continue"/>
            <w:noWrap w:val="0"/>
            <w:vAlign w:val="center"/>
          </w:tcPr>
          <w:p w14:paraId="232F45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771072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承建</w:t>
            </w:r>
          </w:p>
        </w:tc>
        <w:tc>
          <w:tcPr>
            <w:tcW w:w="4464" w:type="dxa"/>
            <w:noWrap w:val="0"/>
            <w:vAlign w:val="center"/>
          </w:tcPr>
          <w:p w14:paraId="6DFD9F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神东天隆集团鄂尔多斯市胜源建安有限公司</w:t>
            </w:r>
          </w:p>
        </w:tc>
        <w:tc>
          <w:tcPr>
            <w:tcW w:w="2089" w:type="dxa"/>
            <w:noWrap w:val="0"/>
            <w:vAlign w:val="center"/>
          </w:tcPr>
          <w:p w14:paraId="7C4AC0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刘忠小</w:t>
            </w:r>
          </w:p>
        </w:tc>
      </w:tr>
      <w:tr w14:paraId="5F1CB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97" w:type="dxa"/>
            <w:vMerge w:val="restart"/>
            <w:noWrap w:val="0"/>
            <w:vAlign w:val="center"/>
          </w:tcPr>
          <w:p w14:paraId="7BE2BB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836" w:type="dxa"/>
            <w:vMerge w:val="restart"/>
            <w:noWrap w:val="0"/>
            <w:vAlign w:val="center"/>
          </w:tcPr>
          <w:p w14:paraId="2FE2E2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奇瑞（鄂尔多斯）新能源智能网络汽车产业园标准化厂房项目（EPC 模式）(冲压、KD、分捡配送)</w:t>
            </w:r>
          </w:p>
        </w:tc>
        <w:tc>
          <w:tcPr>
            <w:tcW w:w="1788" w:type="dxa"/>
            <w:noWrap w:val="0"/>
            <w:vAlign w:val="center"/>
          </w:tcPr>
          <w:p w14:paraId="25C03C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建设</w:t>
            </w:r>
          </w:p>
        </w:tc>
        <w:tc>
          <w:tcPr>
            <w:tcW w:w="4464" w:type="dxa"/>
            <w:noWrap w:val="0"/>
            <w:vAlign w:val="center"/>
          </w:tcPr>
          <w:p w14:paraId="34BD0F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鄂尔多斯市佳奇城市建设投资开发有限责任公司</w:t>
            </w:r>
          </w:p>
        </w:tc>
        <w:tc>
          <w:tcPr>
            <w:tcW w:w="2089" w:type="dxa"/>
            <w:noWrap w:val="0"/>
            <w:vAlign w:val="center"/>
          </w:tcPr>
          <w:p w14:paraId="0F144A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尚禧飞</w:t>
            </w:r>
          </w:p>
        </w:tc>
      </w:tr>
      <w:tr w14:paraId="7C31D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97" w:type="dxa"/>
            <w:vMerge w:val="continue"/>
            <w:noWrap w:val="0"/>
            <w:vAlign w:val="center"/>
          </w:tcPr>
          <w:p w14:paraId="24AF68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6" w:type="dxa"/>
            <w:vMerge w:val="continue"/>
            <w:noWrap w:val="0"/>
            <w:vAlign w:val="center"/>
          </w:tcPr>
          <w:p w14:paraId="4CB52B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697393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承建</w:t>
            </w:r>
          </w:p>
        </w:tc>
        <w:tc>
          <w:tcPr>
            <w:tcW w:w="4464" w:type="dxa"/>
            <w:noWrap w:val="0"/>
            <w:vAlign w:val="center"/>
          </w:tcPr>
          <w:p w14:paraId="1C9176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兴泰建设集团有限公司</w:t>
            </w:r>
          </w:p>
        </w:tc>
        <w:tc>
          <w:tcPr>
            <w:tcW w:w="2089" w:type="dxa"/>
            <w:noWrap w:val="0"/>
            <w:vAlign w:val="center"/>
          </w:tcPr>
          <w:p w14:paraId="33923E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淡永军</w:t>
            </w:r>
          </w:p>
        </w:tc>
      </w:tr>
      <w:tr w14:paraId="063A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97" w:type="dxa"/>
            <w:noWrap w:val="0"/>
            <w:vAlign w:val="center"/>
          </w:tcPr>
          <w:p w14:paraId="31B205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4836" w:type="dxa"/>
            <w:noWrap w:val="0"/>
            <w:vAlign w:val="center"/>
          </w:tcPr>
          <w:p w14:paraId="2D618A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东岸名郡三标段（12、13、14号楼）</w:t>
            </w:r>
          </w:p>
        </w:tc>
        <w:tc>
          <w:tcPr>
            <w:tcW w:w="1788" w:type="dxa"/>
            <w:noWrap w:val="0"/>
            <w:vAlign w:val="center"/>
          </w:tcPr>
          <w:p w14:paraId="3AFC0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承建</w:t>
            </w:r>
          </w:p>
        </w:tc>
        <w:tc>
          <w:tcPr>
            <w:tcW w:w="4464" w:type="dxa"/>
            <w:noWrap w:val="0"/>
            <w:vAlign w:val="center"/>
          </w:tcPr>
          <w:p w14:paraId="4F9585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内蒙古维拓建设工程有限公司</w:t>
            </w:r>
          </w:p>
        </w:tc>
        <w:tc>
          <w:tcPr>
            <w:tcW w:w="2089" w:type="dxa"/>
            <w:noWrap w:val="0"/>
            <w:vAlign w:val="center"/>
          </w:tcPr>
          <w:p w14:paraId="400D9811">
            <w:pPr>
              <w:keepNext w:val="0"/>
              <w:keepLines w:val="0"/>
              <w:suppressLineNumbers w:val="0"/>
              <w:tabs>
                <w:tab w:val="left" w:pos="564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苑继明</w:t>
            </w:r>
          </w:p>
        </w:tc>
      </w:tr>
      <w:tr w14:paraId="764EE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97" w:type="dxa"/>
            <w:noWrap w:val="0"/>
            <w:vAlign w:val="center"/>
          </w:tcPr>
          <w:p w14:paraId="019A95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4836" w:type="dxa"/>
            <w:noWrap w:val="0"/>
            <w:vAlign w:val="center"/>
          </w:tcPr>
          <w:p w14:paraId="58742E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内蒙古汇能煤电集团蒙南水务有限公司产教融合基地项目</w:t>
            </w:r>
          </w:p>
        </w:tc>
        <w:tc>
          <w:tcPr>
            <w:tcW w:w="1788" w:type="dxa"/>
            <w:noWrap w:val="0"/>
            <w:vAlign w:val="center"/>
          </w:tcPr>
          <w:p w14:paraId="41D00F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承建</w:t>
            </w:r>
          </w:p>
        </w:tc>
        <w:tc>
          <w:tcPr>
            <w:tcW w:w="4464" w:type="dxa"/>
            <w:noWrap w:val="0"/>
            <w:vAlign w:val="center"/>
          </w:tcPr>
          <w:p w14:paraId="40C98C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兴泰建设集团有限公司</w:t>
            </w:r>
          </w:p>
        </w:tc>
        <w:tc>
          <w:tcPr>
            <w:tcW w:w="2089" w:type="dxa"/>
            <w:noWrap w:val="0"/>
            <w:vAlign w:val="center"/>
          </w:tcPr>
          <w:p w14:paraId="741D38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王  乐</w:t>
            </w:r>
          </w:p>
        </w:tc>
      </w:tr>
      <w:tr w14:paraId="4636D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97" w:type="dxa"/>
            <w:vMerge w:val="restart"/>
            <w:noWrap w:val="0"/>
            <w:vAlign w:val="center"/>
          </w:tcPr>
          <w:p w14:paraId="5F8A6F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4836" w:type="dxa"/>
            <w:vMerge w:val="restart"/>
            <w:noWrap w:val="0"/>
            <w:vAlign w:val="center"/>
          </w:tcPr>
          <w:p w14:paraId="76D5F0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金龙（鄂尔多斯）新能源重卡总部基地标准化厂房项目一期工程（EPC模式）厂房设计采购施工</w:t>
            </w:r>
          </w:p>
        </w:tc>
        <w:tc>
          <w:tcPr>
            <w:tcW w:w="1788" w:type="dxa"/>
            <w:noWrap w:val="0"/>
            <w:vAlign w:val="center"/>
          </w:tcPr>
          <w:p w14:paraId="07357A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建设</w:t>
            </w:r>
          </w:p>
        </w:tc>
        <w:tc>
          <w:tcPr>
            <w:tcW w:w="4464" w:type="dxa"/>
            <w:noWrap w:val="0"/>
            <w:vAlign w:val="center"/>
          </w:tcPr>
          <w:p w14:paraId="399BCC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鄂尔多斯市佳奇城市建设投资开发有限责任公司</w:t>
            </w:r>
          </w:p>
        </w:tc>
        <w:tc>
          <w:tcPr>
            <w:tcW w:w="2089" w:type="dxa"/>
            <w:noWrap w:val="0"/>
            <w:vAlign w:val="center"/>
          </w:tcPr>
          <w:p w14:paraId="6A595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罗成跃</w:t>
            </w:r>
          </w:p>
        </w:tc>
      </w:tr>
      <w:tr w14:paraId="18FFB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97" w:type="dxa"/>
            <w:vMerge w:val="continue"/>
            <w:noWrap w:val="0"/>
            <w:vAlign w:val="top"/>
          </w:tcPr>
          <w:p w14:paraId="4054E8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36" w:type="dxa"/>
            <w:vMerge w:val="continue"/>
            <w:noWrap w:val="0"/>
            <w:vAlign w:val="center"/>
          </w:tcPr>
          <w:p w14:paraId="49C6BC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4B78CC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承建</w:t>
            </w:r>
          </w:p>
        </w:tc>
        <w:tc>
          <w:tcPr>
            <w:tcW w:w="4464" w:type="dxa"/>
            <w:noWrap w:val="0"/>
            <w:vAlign w:val="center"/>
          </w:tcPr>
          <w:p w14:paraId="657DB0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中铁上海工程局集团有限公司</w:t>
            </w:r>
          </w:p>
        </w:tc>
        <w:tc>
          <w:tcPr>
            <w:tcW w:w="2089" w:type="dxa"/>
            <w:noWrap w:val="0"/>
            <w:vAlign w:val="center"/>
          </w:tcPr>
          <w:p w14:paraId="500C65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滕海霞</w:t>
            </w:r>
          </w:p>
        </w:tc>
      </w:tr>
    </w:tbl>
    <w:p w14:paraId="0A0A7897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A50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2025-09-03T04:01:08Z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eyJoZGlkIjoiNDA2ZjJlZmY1ZmU4MTMyYzk5NjdmMTJmNzJkOWNkM2IiLCJ1c2VySWQiOiI0NjAwNjUzMDAifQ==</vt:lpwstr>
  </property>
  <property fmtid="{D5CDD505-2E9C-101B-9397-08002B2CF9AE}" pid="4" name="ICV">
    <vt:lpwstr>952BBCA75C0D48CCA3E4F06565F429D1_12</vt:lpwstr>
  </property>
</Properties>
</file>