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212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19B5898A">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shd w:val="clear" w:color="auto" w:fill="auto"/>
          <w:lang w:val="en-US" w:eastAsia="zh-CN"/>
        </w:rPr>
        <w:t>鄂尔多斯市建设</w:t>
      </w:r>
      <w:r>
        <w:rPr>
          <w:rFonts w:hint="eastAsia" w:ascii="方正小标宋简体" w:hAnsi="方正小标宋简体" w:eastAsia="方正小标宋简体" w:cs="方正小标宋简体"/>
          <w:color w:val="auto"/>
          <w:sz w:val="44"/>
          <w:szCs w:val="44"/>
          <w:lang w:eastAsia="zh-CN"/>
        </w:rPr>
        <w:t>工程优质结构奖</w:t>
      </w:r>
    </w:p>
    <w:p w14:paraId="0078CDDD">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评选</w:t>
      </w:r>
      <w:r>
        <w:rPr>
          <w:rFonts w:hint="eastAsia" w:ascii="方正小标宋简体" w:hAnsi="方正小标宋简体" w:eastAsia="方正小标宋简体" w:cs="方正小标宋简体"/>
          <w:color w:val="auto"/>
          <w:sz w:val="44"/>
          <w:szCs w:val="44"/>
        </w:rPr>
        <w:t>办法</w:t>
      </w:r>
    </w:p>
    <w:p w14:paraId="18E9F506">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(试行)</w:t>
      </w:r>
    </w:p>
    <w:p w14:paraId="6199E103">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color w:val="auto"/>
          <w:sz w:val="32"/>
          <w:szCs w:val="32"/>
          <w:lang w:val="en-US" w:eastAsia="zh-CN"/>
        </w:rPr>
      </w:pPr>
    </w:p>
    <w:p w14:paraId="4D0CF8B2">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  总 则</w:t>
      </w:r>
    </w:p>
    <w:p w14:paraId="360322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0000FF"/>
          <w:sz w:val="32"/>
          <w:szCs w:val="32"/>
          <w:lang w:val="en-US" w:eastAsia="zh-CN"/>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为践行习近平新时代中国特色社会主义思想，贯彻落实国家及自治区提高建筑工程质量水平有关要求，提升我市建设</w:t>
      </w:r>
      <w:r>
        <w:rPr>
          <w:rFonts w:hint="eastAsia" w:ascii="仿宋" w:hAnsi="仿宋" w:eastAsia="仿宋" w:cs="仿宋"/>
          <w:color w:val="auto"/>
          <w:sz w:val="32"/>
          <w:szCs w:val="32"/>
        </w:rPr>
        <w:t>工程</w:t>
      </w:r>
      <w:r>
        <w:rPr>
          <w:rFonts w:hint="eastAsia" w:ascii="仿宋" w:hAnsi="仿宋" w:eastAsia="仿宋" w:cs="仿宋"/>
          <w:color w:val="auto"/>
          <w:sz w:val="32"/>
          <w:szCs w:val="32"/>
          <w:shd w:val="clear" w:color="auto" w:fill="auto"/>
          <w:lang w:val="en-US" w:eastAsia="zh-CN"/>
        </w:rPr>
        <w:t>建筑</w:t>
      </w:r>
      <w:r>
        <w:rPr>
          <w:rFonts w:hint="eastAsia" w:ascii="仿宋" w:hAnsi="仿宋" w:eastAsia="仿宋" w:cs="仿宋"/>
          <w:color w:val="auto"/>
          <w:sz w:val="32"/>
          <w:szCs w:val="32"/>
          <w:lang w:eastAsia="zh-CN"/>
        </w:rPr>
        <w:t>结构</w:t>
      </w:r>
      <w:r>
        <w:rPr>
          <w:rFonts w:hint="eastAsia" w:ascii="仿宋" w:hAnsi="仿宋" w:eastAsia="仿宋" w:cs="仿宋"/>
          <w:color w:val="auto"/>
          <w:sz w:val="32"/>
          <w:szCs w:val="32"/>
        </w:rPr>
        <w:t>质量</w:t>
      </w:r>
      <w:r>
        <w:rPr>
          <w:rFonts w:hint="eastAsia" w:ascii="仿宋" w:hAnsi="仿宋" w:eastAsia="仿宋" w:cs="仿宋"/>
          <w:color w:val="auto"/>
          <w:sz w:val="32"/>
          <w:szCs w:val="32"/>
          <w:lang w:eastAsia="zh-CN"/>
        </w:rPr>
        <w:t>水平，加强施工过程控制，</w:t>
      </w:r>
      <w:r>
        <w:rPr>
          <w:rFonts w:hint="eastAsia" w:ascii="仿宋" w:hAnsi="仿宋" w:eastAsia="仿宋" w:cs="仿宋"/>
          <w:color w:val="auto"/>
          <w:sz w:val="32"/>
          <w:szCs w:val="32"/>
        </w:rPr>
        <w:t>根据《中华人民共和国建筑法》、《建设工程质量管理条例》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none"/>
          <w:lang w:eastAsia="zh-CN"/>
        </w:rPr>
        <w:t>《房屋建筑和市政基础设施工程质量监督管理规定》</w:t>
      </w:r>
      <w:r>
        <w:rPr>
          <w:rFonts w:hint="eastAsia" w:ascii="仿宋" w:hAnsi="仿宋" w:eastAsia="仿宋" w:cs="仿宋"/>
          <w:color w:val="auto"/>
          <w:sz w:val="32"/>
          <w:szCs w:val="32"/>
          <w:u w:val="none"/>
        </w:rPr>
        <w:t>等有</w:t>
      </w:r>
      <w:r>
        <w:rPr>
          <w:rFonts w:hint="eastAsia" w:ascii="仿宋" w:hAnsi="仿宋" w:eastAsia="仿宋" w:cs="仿宋"/>
          <w:color w:val="auto"/>
          <w:sz w:val="32"/>
          <w:szCs w:val="32"/>
        </w:rPr>
        <w:t>关法律法规，制定本办法。</w:t>
      </w:r>
      <w:r>
        <w:rPr>
          <w:rFonts w:hint="eastAsia" w:ascii="仿宋" w:hAnsi="仿宋" w:eastAsia="仿宋" w:cs="仿宋"/>
          <w:color w:val="auto"/>
          <w:sz w:val="32"/>
          <w:szCs w:val="32"/>
          <w:lang w:val="en-US" w:eastAsia="zh-CN"/>
        </w:rPr>
        <w:t xml:space="preserve"> </w:t>
      </w:r>
    </w:p>
    <w:p w14:paraId="2FE9DA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color="auto" w:fill="auto"/>
          <w:lang w:eastAsia="zh-CN"/>
        </w:rPr>
        <w:t>鄂尔多斯</w:t>
      </w:r>
      <w:r>
        <w:rPr>
          <w:rFonts w:hint="eastAsia" w:ascii="仿宋" w:hAnsi="仿宋" w:eastAsia="仿宋" w:cs="仿宋"/>
          <w:color w:val="auto"/>
          <w:sz w:val="32"/>
          <w:szCs w:val="32"/>
          <w:u w:val="none"/>
          <w:shd w:val="clear" w:color="auto" w:fill="auto"/>
          <w:lang w:eastAsia="zh-CN"/>
        </w:rPr>
        <w:t>市</w:t>
      </w:r>
      <w:r>
        <w:rPr>
          <w:rFonts w:hint="eastAsia" w:ascii="仿宋" w:hAnsi="仿宋" w:eastAsia="仿宋" w:cs="仿宋"/>
          <w:color w:val="auto"/>
          <w:sz w:val="32"/>
          <w:szCs w:val="32"/>
          <w:shd w:val="clear" w:color="auto" w:fill="auto"/>
          <w:lang w:val="en-US" w:eastAsia="zh-CN"/>
        </w:rPr>
        <w:t>建设</w:t>
      </w:r>
      <w:r>
        <w:rPr>
          <w:rFonts w:hint="eastAsia" w:ascii="仿宋" w:hAnsi="仿宋" w:eastAsia="仿宋" w:cs="仿宋"/>
          <w:color w:val="auto"/>
          <w:sz w:val="32"/>
          <w:szCs w:val="32"/>
          <w:shd w:val="clear" w:color="auto" w:fill="auto"/>
          <w:lang w:eastAsia="zh-CN"/>
        </w:rPr>
        <w:t>工程优质结构</w:t>
      </w:r>
      <w:r>
        <w:rPr>
          <w:rFonts w:hint="eastAsia" w:ascii="仿宋" w:hAnsi="仿宋" w:eastAsia="仿宋" w:cs="仿宋"/>
          <w:color w:val="auto"/>
          <w:sz w:val="32"/>
          <w:szCs w:val="32"/>
          <w:shd w:val="clear" w:color="auto" w:fill="auto"/>
          <w:lang w:val="en-US" w:eastAsia="zh-CN"/>
        </w:rPr>
        <w:t>奖（以下简称“</w:t>
      </w:r>
      <w:r>
        <w:rPr>
          <w:rFonts w:hint="eastAsia" w:ascii="仿宋" w:hAnsi="仿宋" w:eastAsia="仿宋" w:cs="仿宋"/>
          <w:color w:val="auto"/>
          <w:sz w:val="32"/>
          <w:szCs w:val="32"/>
          <w:shd w:val="clear" w:color="auto" w:fill="auto"/>
          <w:lang w:eastAsia="zh-CN"/>
        </w:rPr>
        <w:t>优质结构</w:t>
      </w:r>
      <w:r>
        <w:rPr>
          <w:rFonts w:hint="eastAsia" w:ascii="仿宋" w:hAnsi="仿宋" w:eastAsia="仿宋" w:cs="仿宋"/>
          <w:color w:val="auto"/>
          <w:sz w:val="32"/>
          <w:szCs w:val="32"/>
          <w:shd w:val="clear" w:color="auto" w:fill="auto"/>
          <w:lang w:val="en-US" w:eastAsia="zh-CN"/>
        </w:rPr>
        <w:t>奖”）是我市工程结构质量奖，原则上也是推荐申报参加自治区级以上结构优质工程奖评选的</w:t>
      </w:r>
      <w:r>
        <w:rPr>
          <w:rFonts w:hint="eastAsia" w:ascii="仿宋" w:hAnsi="仿宋" w:eastAsia="仿宋" w:cs="仿宋"/>
          <w:color w:val="auto"/>
          <w:sz w:val="32"/>
          <w:szCs w:val="32"/>
          <w:u w:val="none"/>
          <w:shd w:val="clear" w:color="auto" w:fill="auto"/>
          <w:lang w:val="en-US" w:eastAsia="zh-CN"/>
        </w:rPr>
        <w:t>必备条件，旨在鼓励企业创建优质结构工程，推进建设工程质量水平的整体提升。</w:t>
      </w:r>
    </w:p>
    <w:p w14:paraId="34B493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优质结构奖根据工程规模以及新技术、新工艺、新材料等应用情况分设金奖、银奖两个档次，金奖代表我市（含我市队伍在市外施工项目）建设工程结构施工质量的最高水平。数量不超过总获奖数量的四分之一。</w:t>
      </w:r>
    </w:p>
    <w:p w14:paraId="59500BA0">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u w:val="none"/>
          <w:shd w:val="clear" w:color="auto" w:fill="E6E0EC"/>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eastAsia="zh-CN"/>
        </w:rPr>
        <w:t>三</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 xml:space="preserve"> </w:t>
      </w:r>
      <w:r>
        <w:rPr>
          <w:rFonts w:hint="eastAsia" w:ascii="仿宋" w:hAnsi="仿宋" w:eastAsia="仿宋" w:cs="仿宋"/>
          <w:color w:val="auto"/>
          <w:sz w:val="32"/>
          <w:szCs w:val="32"/>
          <w:u w:val="none"/>
          <w:shd w:val="clear" w:color="auto" w:fill="auto"/>
          <w:lang w:eastAsia="zh-CN"/>
        </w:rPr>
        <w:t>优质结构奖</w:t>
      </w:r>
      <w:r>
        <w:rPr>
          <w:rFonts w:hint="eastAsia" w:ascii="仿宋" w:hAnsi="仿宋" w:eastAsia="仿宋" w:cs="仿宋"/>
          <w:color w:val="auto"/>
          <w:sz w:val="32"/>
          <w:szCs w:val="32"/>
          <w:u w:val="none"/>
          <w:lang w:eastAsia="zh-CN"/>
        </w:rPr>
        <w:t>评选</w:t>
      </w:r>
      <w:r>
        <w:rPr>
          <w:rFonts w:hint="eastAsia" w:ascii="仿宋" w:hAnsi="仿宋" w:eastAsia="仿宋" w:cs="仿宋"/>
          <w:color w:val="auto"/>
          <w:sz w:val="32"/>
          <w:szCs w:val="32"/>
          <w:u w:val="none"/>
          <w:lang w:val="en-US" w:eastAsia="zh-CN"/>
        </w:rPr>
        <w:t>以工程质量</w:t>
      </w:r>
      <w:r>
        <w:rPr>
          <w:rFonts w:hint="eastAsia" w:ascii="仿宋" w:hAnsi="仿宋" w:eastAsia="仿宋" w:cs="仿宋"/>
          <w:color w:val="auto"/>
          <w:sz w:val="32"/>
          <w:szCs w:val="32"/>
          <w:u w:val="none"/>
          <w:shd w:val="clear" w:color="auto" w:fill="auto"/>
          <w:lang w:val="en-US" w:eastAsia="zh-CN"/>
        </w:rPr>
        <w:t>水平为导向</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坚持公开、公正、公平的原则，</w:t>
      </w:r>
      <w:r>
        <w:rPr>
          <w:rFonts w:hint="eastAsia" w:ascii="仿宋" w:hAnsi="仿宋" w:eastAsia="仿宋" w:cs="仿宋"/>
          <w:color w:val="auto"/>
          <w:sz w:val="32"/>
          <w:szCs w:val="32"/>
          <w:highlight w:val="none"/>
          <w:u w:val="none"/>
          <w:shd w:val="clear" w:color="auto" w:fill="auto"/>
          <w:lang w:eastAsia="zh-CN"/>
        </w:rPr>
        <w:t>每年开展。</w:t>
      </w:r>
    </w:p>
    <w:p w14:paraId="536D2768">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shd w:val="clear" w:color="auto" w:fill="auto"/>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shd w:val="clear" w:color="auto" w:fill="auto"/>
          <w:lang w:eastAsia="zh-CN"/>
        </w:rPr>
        <w:t>优质结构奖评选活动</w:t>
      </w:r>
      <w:r>
        <w:rPr>
          <w:rFonts w:hint="eastAsia" w:ascii="仿宋" w:hAnsi="仿宋" w:eastAsia="仿宋" w:cs="仿宋"/>
          <w:color w:val="auto"/>
          <w:sz w:val="32"/>
          <w:szCs w:val="32"/>
          <w:shd w:val="clear" w:color="auto" w:fill="auto"/>
          <w:lang w:val="en-US" w:eastAsia="zh-CN"/>
        </w:rPr>
        <w:t>在鄂尔多斯建筑业协会会员单位内开展，在鄂尔多斯市</w:t>
      </w:r>
      <w:r>
        <w:rPr>
          <w:rFonts w:hint="eastAsia" w:ascii="仿宋" w:hAnsi="仿宋" w:eastAsia="仿宋" w:cs="仿宋"/>
          <w:color w:val="auto"/>
          <w:sz w:val="32"/>
          <w:szCs w:val="32"/>
          <w:shd w:val="clear" w:color="auto" w:fill="auto"/>
          <w:lang w:eastAsia="zh-CN"/>
        </w:rPr>
        <w:t>住房和城乡建设局指导下，由鄂尔多斯建筑业协会负责组织实施。</w:t>
      </w:r>
    </w:p>
    <w:p w14:paraId="06878E8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jc w:val="both"/>
        <w:rPr>
          <w:rFonts w:hint="default" w:ascii="仿宋" w:hAnsi="仿宋" w:eastAsia="仿宋" w:cs="仿宋"/>
          <w:color w:val="auto"/>
          <w:sz w:val="32"/>
          <w:szCs w:val="32"/>
          <w:shd w:val="clear" w:color="auto" w:fill="auto"/>
          <w:lang w:eastAsia="zh-CN"/>
        </w:rPr>
      </w:pPr>
      <w:r>
        <w:rPr>
          <w:rFonts w:hint="eastAsia" w:ascii="仿宋" w:hAnsi="仿宋" w:eastAsia="仿宋" w:cs="仿宋"/>
          <w:b/>
          <w:bCs/>
          <w:color w:val="auto"/>
          <w:sz w:val="32"/>
          <w:szCs w:val="32"/>
          <w:lang w:val="en-US" w:eastAsia="zh-CN"/>
        </w:rPr>
        <w:t>第五条</w:t>
      </w:r>
      <w:r>
        <w:rPr>
          <w:rFonts w:hint="eastAsia" w:ascii="仿宋" w:hAnsi="仿宋" w:eastAsia="仿宋" w:cs="仿宋"/>
          <w:b/>
          <w:i w:val="0"/>
          <w:caps w:val="0"/>
          <w:color w:val="0000FF"/>
          <w:spacing w:val="0"/>
          <w:kern w:val="0"/>
          <w:sz w:val="32"/>
          <w:szCs w:val="32"/>
          <w:shd w:val="clear" w:color="auto" w:fill="FFFFFF"/>
          <w:lang w:val="en-US" w:eastAsia="zh-CN" w:bidi="ar"/>
        </w:rPr>
        <w:t> </w:t>
      </w:r>
      <w:r>
        <w:rPr>
          <w:rFonts w:hint="eastAsia" w:ascii="仿宋" w:hAnsi="仿宋" w:eastAsia="仿宋" w:cs="仿宋"/>
          <w:color w:val="auto"/>
          <w:sz w:val="32"/>
          <w:szCs w:val="32"/>
          <w:shd w:val="clear" w:color="auto" w:fill="auto"/>
          <w:lang w:val="en-US" w:eastAsia="zh-CN"/>
        </w:rPr>
        <w:t>结构优质工程评选依据《建筑工程施工质量验收统一标准》（GB50300）、《建筑工程施工质量评价标准》(GB/T50375</w:t>
      </w:r>
      <w:r>
        <w:rPr>
          <w:rFonts w:hint="eastAsia" w:ascii="仿宋" w:hAnsi="仿宋" w:eastAsia="仿宋" w:cs="仿宋"/>
          <w:color w:val="auto"/>
          <w:sz w:val="32"/>
          <w:szCs w:val="32"/>
          <w:u w:val="none"/>
          <w:shd w:val="clear" w:color="auto" w:fill="auto"/>
          <w:lang w:val="en-US" w:eastAsia="zh-CN"/>
        </w:rPr>
        <w:t>）、《中国建设工程鲁班奖（国家优质工程）评选办法》及《内蒙古自治区建设工程优质结构奖评选办法》（试行）、国家现行工</w:t>
      </w:r>
      <w:r>
        <w:rPr>
          <w:rFonts w:hint="eastAsia" w:ascii="仿宋" w:hAnsi="仿宋" w:eastAsia="仿宋" w:cs="仿宋"/>
          <w:color w:val="auto"/>
          <w:sz w:val="32"/>
          <w:szCs w:val="32"/>
          <w:shd w:val="clear" w:color="auto" w:fill="auto"/>
          <w:lang w:val="en-US" w:eastAsia="zh-CN"/>
        </w:rPr>
        <w:t>程验收规范标准以及自治区、鄂尔多斯市有关规定。</w:t>
      </w:r>
    </w:p>
    <w:p w14:paraId="68C95BC7">
      <w:pPr>
        <w:pBdr>
          <w:top w:val="none" w:color="auto" w:sz="0" w:space="0"/>
          <w:left w:val="none" w:color="auto" w:sz="0" w:space="0"/>
          <w:bottom w:val="none" w:color="auto" w:sz="0" w:space="0"/>
          <w:right w:val="none" w:color="auto" w:sz="0" w:space="0"/>
          <w:between w:val="none" w:color="auto" w:sz="0" w:space="0"/>
        </w:pBdr>
        <w:shd w:val="clear" w:color="auto" w:fill="auto"/>
        <w:jc w:val="both"/>
        <w:rPr>
          <w:rFonts w:hint="eastAsia" w:ascii="仿宋" w:hAnsi="仿宋" w:eastAsia="仿宋" w:cs="仿宋"/>
          <w:b/>
          <w:bCs/>
          <w:color w:val="auto"/>
          <w:sz w:val="32"/>
          <w:szCs w:val="32"/>
        </w:rPr>
      </w:pPr>
    </w:p>
    <w:p w14:paraId="15AC4764">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章  申报条件</w:t>
      </w:r>
      <w:r>
        <w:rPr>
          <w:rFonts w:hint="eastAsia" w:ascii="仿宋" w:hAnsi="仿宋" w:eastAsia="仿宋" w:cs="仿宋"/>
          <w:b/>
          <w:bCs/>
          <w:color w:val="auto"/>
          <w:sz w:val="32"/>
          <w:szCs w:val="32"/>
          <w:lang w:eastAsia="zh-CN"/>
        </w:rPr>
        <w:t>和申报范围</w:t>
      </w:r>
    </w:p>
    <w:p w14:paraId="09389A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72"/>
        <w:jc w:val="both"/>
        <w:rPr>
          <w:rFonts w:hint="default" w:ascii="Arial" w:hAnsi="Arial" w:cs="Arial"/>
          <w:i w:val="0"/>
          <w:caps w:val="0"/>
          <w:color w:val="000000"/>
          <w:spacing w:val="0"/>
          <w:sz w:val="18"/>
          <w:szCs w:val="18"/>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i w:val="0"/>
          <w:caps w:val="0"/>
          <w:color w:val="000000"/>
          <w:spacing w:val="0"/>
          <w:sz w:val="32"/>
          <w:szCs w:val="32"/>
          <w:shd w:val="clear" w:color="auto" w:fill="FFFFFF"/>
        </w:rPr>
        <w:t> 申报结构优质工程，应同时具备以下条件：</w:t>
      </w:r>
    </w:p>
    <w:p w14:paraId="1C091A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default" w:ascii="Arial" w:hAnsi="Arial" w:cs="Arial"/>
          <w:i w:val="0"/>
          <w:caps w:val="0"/>
          <w:color w:val="000000"/>
          <w:spacing w:val="0"/>
          <w:sz w:val="18"/>
          <w:szCs w:val="18"/>
        </w:rPr>
      </w:pPr>
      <w:r>
        <w:rPr>
          <w:rFonts w:hint="eastAsia" w:ascii="仿宋" w:hAnsi="仿宋" w:eastAsia="仿宋" w:cs="仿宋"/>
          <w:i w:val="0"/>
          <w:caps w:val="0"/>
          <w:color w:val="000000"/>
          <w:spacing w:val="0"/>
          <w:sz w:val="32"/>
          <w:szCs w:val="32"/>
          <w:shd w:val="clear" w:color="auto" w:fill="FFFFFF"/>
        </w:rPr>
        <w:t>一、符合国家和自治区法定建设程序，符合国家和自治区有关工程建设法律、法规和有关标准、技术规范、规程的规定，符合国家工程建设强制性标准和有关节能环保规定的工程；</w:t>
      </w:r>
    </w:p>
    <w:p w14:paraId="6B4B68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二、工程勘察、施工图设计文件已按规定通过施工图审查中心审查，且审查批准后有重大变更的内容已经由原设计单位认可及审图机构审查（按国家及地方现行有关文件执行）；</w:t>
      </w:r>
    </w:p>
    <w:p w14:paraId="4FA25F91">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auto"/>
          <w:lang w:val="en-US" w:eastAsia="zh-CN"/>
        </w:rPr>
        <w:t>三、优质结构奖实行自愿申报，</w:t>
      </w:r>
      <w:r>
        <w:rPr>
          <w:rFonts w:hint="eastAsia" w:ascii="仿宋" w:hAnsi="仿宋" w:eastAsia="仿宋" w:cs="仿宋"/>
          <w:color w:val="auto"/>
          <w:sz w:val="32"/>
          <w:szCs w:val="32"/>
          <w:lang w:val="en-US" w:eastAsia="zh-CN"/>
        </w:rPr>
        <w:t>主申报单位应</w:t>
      </w:r>
      <w:r>
        <w:rPr>
          <w:rFonts w:hint="eastAsia" w:ascii="仿宋" w:hAnsi="仿宋" w:eastAsia="仿宋" w:cs="仿宋"/>
          <w:color w:val="auto"/>
          <w:sz w:val="32"/>
          <w:szCs w:val="32"/>
          <w:shd w:val="clear" w:color="auto" w:fill="auto"/>
          <w:lang w:val="en-US" w:eastAsia="zh-CN"/>
        </w:rPr>
        <w:t>以施工总承包单位为主，建设、施工、设计、勘察、监理等相关单位共同参与，且均同意申报和</w:t>
      </w:r>
      <w:r>
        <w:rPr>
          <w:rFonts w:hint="eastAsia" w:ascii="仿宋" w:hAnsi="仿宋" w:eastAsia="仿宋" w:cs="仿宋"/>
          <w:color w:val="auto"/>
          <w:sz w:val="32"/>
          <w:szCs w:val="32"/>
          <w:lang w:val="en-US" w:eastAsia="zh-CN"/>
        </w:rPr>
        <w:t>配合；</w:t>
      </w:r>
    </w:p>
    <w:p w14:paraId="1125D644">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color="auto" w:fill="auto"/>
          <w:lang w:val="en-US" w:eastAsia="zh-CN"/>
        </w:rPr>
        <w:t>其他单位自愿参与申报，申报时应提交承担工作内容和拟采取创优工作相关措施介绍的申报表、工程有关合同等证明材料复印件。</w:t>
      </w:r>
    </w:p>
    <w:p w14:paraId="568A83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eastAsia" w:ascii="仿宋" w:hAnsi="仿宋" w:eastAsia="仿宋" w:cs="仿宋"/>
          <w:i w:val="0"/>
          <w:caps w:val="0"/>
          <w:color w:val="auto"/>
          <w:spacing w:val="0"/>
          <w:sz w:val="32"/>
          <w:szCs w:val="32"/>
          <w:highlight w:val="none"/>
          <w:u w:val="none"/>
          <w:shd w:val="clear" w:color="auto" w:fill="FFFFFF"/>
        </w:rPr>
      </w:pPr>
      <w:r>
        <w:rPr>
          <w:rFonts w:hint="eastAsia" w:ascii="仿宋" w:hAnsi="仿宋" w:eastAsia="仿宋" w:cs="仿宋"/>
          <w:i w:val="0"/>
          <w:caps w:val="0"/>
          <w:color w:val="000000"/>
          <w:spacing w:val="0"/>
          <w:sz w:val="32"/>
          <w:szCs w:val="32"/>
          <w:shd w:val="clear" w:color="auto" w:fill="FFFFFF"/>
          <w:lang w:eastAsia="zh-CN"/>
        </w:rPr>
        <w:t>四</w:t>
      </w:r>
      <w:r>
        <w:rPr>
          <w:rFonts w:hint="eastAsia" w:ascii="仿宋" w:hAnsi="仿宋" w:eastAsia="仿宋" w:cs="仿宋"/>
          <w:i w:val="0"/>
          <w:caps w:val="0"/>
          <w:color w:val="000000"/>
          <w:spacing w:val="0"/>
          <w:sz w:val="32"/>
          <w:szCs w:val="32"/>
          <w:shd w:val="clear" w:color="auto" w:fill="FFFFFF"/>
        </w:rPr>
        <w:t>、施工过程中未</w:t>
      </w:r>
      <w:r>
        <w:rPr>
          <w:rFonts w:hint="eastAsia" w:ascii="仿宋" w:hAnsi="仿宋" w:eastAsia="仿宋" w:cs="仿宋"/>
          <w:i w:val="0"/>
          <w:caps w:val="0"/>
          <w:color w:val="000000"/>
          <w:spacing w:val="0"/>
          <w:sz w:val="32"/>
          <w:szCs w:val="32"/>
          <w:u w:val="none"/>
          <w:shd w:val="clear" w:color="auto" w:fill="FFFFFF"/>
        </w:rPr>
        <w:t>发生一般以上质量</w:t>
      </w:r>
      <w:r>
        <w:rPr>
          <w:rFonts w:hint="eastAsia" w:ascii="仿宋" w:hAnsi="仿宋" w:eastAsia="仿宋" w:cs="仿宋"/>
          <w:i w:val="0"/>
          <w:caps w:val="0"/>
          <w:color w:val="auto"/>
          <w:spacing w:val="0"/>
          <w:sz w:val="32"/>
          <w:szCs w:val="32"/>
          <w:u w:val="none"/>
          <w:shd w:val="clear" w:color="auto" w:fill="FFFFFF"/>
        </w:rPr>
        <w:t>、安全事故或在社会上造成恶劣影响的其他事件，未因工程质量原因受到</w:t>
      </w:r>
      <w:r>
        <w:rPr>
          <w:rFonts w:hint="eastAsia" w:ascii="仿宋" w:hAnsi="仿宋" w:eastAsia="仿宋" w:cs="仿宋"/>
          <w:i w:val="0"/>
          <w:caps w:val="0"/>
          <w:color w:val="auto"/>
          <w:spacing w:val="0"/>
          <w:sz w:val="32"/>
          <w:szCs w:val="32"/>
          <w:highlight w:val="none"/>
          <w:u w:val="none"/>
          <w:shd w:val="clear" w:color="auto" w:fill="FFFFFF"/>
          <w:lang w:val="en-US" w:eastAsia="zh-CN"/>
        </w:rPr>
        <w:t>工程所在地</w:t>
      </w:r>
      <w:r>
        <w:rPr>
          <w:rFonts w:hint="eastAsia" w:ascii="仿宋" w:hAnsi="仿宋" w:eastAsia="仿宋" w:cs="仿宋"/>
          <w:i w:val="0"/>
          <w:caps w:val="0"/>
          <w:color w:val="auto"/>
          <w:spacing w:val="0"/>
          <w:sz w:val="32"/>
          <w:szCs w:val="32"/>
          <w:highlight w:val="none"/>
          <w:u w:val="none"/>
          <w:shd w:val="clear" w:color="auto" w:fill="FFFFFF"/>
        </w:rPr>
        <w:t>建设行政主管部门行政处罚。</w:t>
      </w:r>
    </w:p>
    <w:p w14:paraId="7CC059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eastAsia" w:ascii="仿宋" w:hAnsi="仿宋" w:eastAsia="仿宋" w:cs="仿宋"/>
          <w:i w:val="0"/>
          <w:caps w:val="0"/>
          <w:color w:val="auto"/>
          <w:spacing w:val="0"/>
          <w:sz w:val="32"/>
          <w:szCs w:val="32"/>
          <w:highlight w:val="none"/>
          <w:u w:val="none"/>
          <w:shd w:val="clear" w:color="auto" w:fill="FFFFFF"/>
          <w:lang w:eastAsia="zh-CN"/>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val="en-US" w:eastAsia="zh-CN"/>
        </w:rPr>
        <w:t>七</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i w:val="0"/>
          <w:caps w:val="0"/>
          <w:color w:val="auto"/>
          <w:spacing w:val="0"/>
          <w:sz w:val="32"/>
          <w:szCs w:val="32"/>
          <w:u w:val="none"/>
          <w:shd w:val="clear" w:color="auto" w:fill="FFFFFF"/>
        </w:rPr>
        <w:t> 申报</w:t>
      </w:r>
      <w:r>
        <w:rPr>
          <w:rFonts w:hint="eastAsia" w:ascii="仿宋" w:hAnsi="仿宋" w:eastAsia="仿宋" w:cs="仿宋"/>
          <w:i w:val="0"/>
          <w:caps w:val="0"/>
          <w:color w:val="auto"/>
          <w:spacing w:val="0"/>
          <w:sz w:val="32"/>
          <w:szCs w:val="32"/>
          <w:u w:val="none"/>
          <w:shd w:val="clear" w:color="auto" w:fill="FFFFFF"/>
          <w:lang w:eastAsia="zh-CN"/>
        </w:rPr>
        <w:t>范围：结构优质奖评选工程为在鄂尔多斯市境内承建和</w:t>
      </w:r>
      <w:r>
        <w:rPr>
          <w:rFonts w:hint="eastAsia" w:ascii="仿宋" w:hAnsi="仿宋" w:eastAsia="仿宋" w:cs="仿宋"/>
          <w:i w:val="0"/>
          <w:caps w:val="0"/>
          <w:color w:val="auto"/>
          <w:spacing w:val="0"/>
          <w:sz w:val="32"/>
          <w:szCs w:val="32"/>
          <w:highlight w:val="none"/>
          <w:u w:val="none"/>
          <w:shd w:val="clear" w:color="auto" w:fill="FFFFFF"/>
          <w:lang w:eastAsia="zh-CN"/>
        </w:rPr>
        <w:t>境内注册企业在境外承建的符合国家、自治区和鄂尔多斯市法定建设程序的房屋建筑及市政工程。</w:t>
      </w:r>
    </w:p>
    <w:p w14:paraId="7DD0419B">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val="en-US" w:eastAsia="zh-CN"/>
        </w:rPr>
        <w:t>八</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有下列情况之一的工程不列入评选范围：</w:t>
      </w:r>
    </w:p>
    <w:p w14:paraId="697B5E58">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lang w:eastAsia="zh-CN"/>
        </w:rPr>
        <w:t>）原有建筑物改建、扩建、修缮工程；</w:t>
      </w:r>
    </w:p>
    <w:p w14:paraId="040F01BB">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）申报优质结构工程施工过程中结构达不到设计要求或经过加固补强的工程；</w:t>
      </w:r>
    </w:p>
    <w:p w14:paraId="237F7291">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）申报优质结构工程已经进入到装饰装修阶段，主体结构已全部隐蔽或部分隐蔽（含地下室）的工程；</w:t>
      </w:r>
    </w:p>
    <w:p w14:paraId="6E77B067">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）使用国家和自治区明令淘汰的建筑材料的工程，</w:t>
      </w:r>
      <w:r>
        <w:rPr>
          <w:rFonts w:hint="eastAsia" w:ascii="仿宋" w:hAnsi="仿宋" w:eastAsia="仿宋" w:cs="仿宋"/>
          <w:color w:val="auto"/>
          <w:sz w:val="32"/>
          <w:szCs w:val="32"/>
          <w:shd w:val="clear" w:color="auto" w:fill="auto"/>
          <w:lang w:val="en-US" w:eastAsia="zh-CN"/>
        </w:rPr>
        <w:t>提供</w:t>
      </w:r>
      <w:r>
        <w:rPr>
          <w:rFonts w:hint="eastAsia" w:ascii="仿宋" w:hAnsi="仿宋" w:eastAsia="仿宋" w:cs="仿宋"/>
          <w:color w:val="auto"/>
          <w:sz w:val="32"/>
          <w:szCs w:val="32"/>
          <w:lang w:eastAsia="zh-CN"/>
        </w:rPr>
        <w:t>虚假检测报告；</w:t>
      </w:r>
    </w:p>
    <w:p w14:paraId="1B748186">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）在评价过程中因结构施工质量问题发生投诉、举报并经查实的工程；</w:t>
      </w:r>
    </w:p>
    <w:p w14:paraId="6FB5B8F5">
      <w:pPr>
        <w:ind w:firstLine="640" w:firstLineChars="200"/>
        <w:jc w:val="both"/>
        <w:rPr>
          <w:rFonts w:ascii="仿宋" w:hAnsi="仿宋" w:eastAsia="仿宋"/>
          <w:color w:val="auto"/>
          <w:sz w:val="32"/>
          <w:szCs w:val="32"/>
        </w:rPr>
      </w:pPr>
      <w:r>
        <w:rPr>
          <w:rFonts w:hint="eastAsia" w:ascii="仿宋" w:hAnsi="仿宋" w:eastAsia="仿宋"/>
          <w:color w:val="auto"/>
          <w:kern w:val="0"/>
          <w:sz w:val="32"/>
          <w:szCs w:val="32"/>
          <w:lang w:eastAsia="zh-CN"/>
        </w:rPr>
        <w:t>（六）</w:t>
      </w:r>
      <w:r>
        <w:rPr>
          <w:rFonts w:hint="eastAsia" w:ascii="仿宋" w:hAnsi="仿宋" w:eastAsia="仿宋"/>
          <w:color w:val="auto"/>
          <w:sz w:val="32"/>
          <w:szCs w:val="32"/>
        </w:rPr>
        <w:t>存在重大质量安全隐患</w:t>
      </w:r>
      <w:r>
        <w:rPr>
          <w:rFonts w:hint="eastAsia" w:ascii="仿宋" w:hAnsi="仿宋" w:eastAsia="仿宋"/>
          <w:color w:val="auto"/>
          <w:sz w:val="32"/>
          <w:szCs w:val="32"/>
          <w:lang w:eastAsia="zh-CN"/>
        </w:rPr>
        <w:t>；</w:t>
      </w:r>
    </w:p>
    <w:p w14:paraId="3B010ED4">
      <w:pPr>
        <w:pStyle w:val="2"/>
        <w:spacing w:line="36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lang w:eastAsia="zh-CN"/>
        </w:rPr>
        <w:t>（七）</w:t>
      </w:r>
      <w:r>
        <w:rPr>
          <w:rFonts w:hint="eastAsia" w:ascii="仿宋" w:hAnsi="仿宋" w:eastAsia="仿宋"/>
          <w:color w:val="auto"/>
          <w:sz w:val="32"/>
          <w:szCs w:val="32"/>
        </w:rPr>
        <w:t>无施工许可证的工程。</w:t>
      </w:r>
    </w:p>
    <w:p w14:paraId="6BF98521">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申报工程规模要求：</w:t>
      </w:r>
    </w:p>
    <w:p w14:paraId="5E051343">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default" w:ascii="仿宋" w:hAnsi="仿宋" w:eastAsia="仿宋" w:cs="仿宋"/>
          <w:i w:val="0"/>
          <w:iCs w:val="0"/>
          <w:color w:val="auto"/>
          <w:sz w:val="32"/>
          <w:szCs w:val="32"/>
          <w:u w:val="none"/>
          <w:lang w:val="en-US"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lang w:eastAsia="zh-CN"/>
        </w:rPr>
        <w:t>）住宅工程：包括公寓、以住宅为主的综合楼等工程。</w:t>
      </w:r>
    </w:p>
    <w:p w14:paraId="5B62ACA3">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eastAsia="zh-CN"/>
        </w:rPr>
        <w:t>1</w:t>
      </w:r>
      <w:r>
        <w:rPr>
          <w:rFonts w:hint="eastAsia" w:ascii="仿宋" w:hAnsi="仿宋" w:eastAsia="仿宋" w:cs="仿宋"/>
          <w:i w:val="0"/>
          <w:iCs w:val="0"/>
          <w:color w:val="auto"/>
          <w:sz w:val="32"/>
          <w:szCs w:val="32"/>
          <w:u w:val="none"/>
          <w:lang w:val="en-US" w:eastAsia="zh-CN"/>
        </w:rPr>
        <w:t>.</w:t>
      </w:r>
      <w:r>
        <w:rPr>
          <w:rFonts w:hint="eastAsia" w:ascii="仿宋" w:hAnsi="仿宋" w:eastAsia="仿宋" w:cs="仿宋"/>
          <w:i w:val="0"/>
          <w:iCs w:val="0"/>
          <w:color w:val="auto"/>
          <w:sz w:val="32"/>
          <w:szCs w:val="32"/>
          <w:u w:val="none"/>
          <w:lang w:eastAsia="zh-CN"/>
        </w:rPr>
        <w:t>单体工程建筑面积在</w:t>
      </w:r>
      <w:r>
        <w:rPr>
          <w:rFonts w:hint="eastAsia" w:ascii="仿宋" w:hAnsi="仿宋" w:eastAsia="仿宋" w:cs="仿宋"/>
          <w:i w:val="0"/>
          <w:iCs w:val="0"/>
          <w:color w:val="auto"/>
          <w:sz w:val="32"/>
          <w:szCs w:val="32"/>
          <w:u w:val="none"/>
          <w:lang w:val="en-US" w:eastAsia="zh-CN"/>
        </w:rPr>
        <w:t>3000</w:t>
      </w:r>
      <w:r>
        <w:rPr>
          <w:rFonts w:hint="eastAsia" w:ascii="仿宋" w:hAnsi="仿宋" w:eastAsia="仿宋" w:cs="仿宋"/>
          <w:i w:val="0"/>
          <w:iCs w:val="0"/>
          <w:color w:val="auto"/>
          <w:sz w:val="32"/>
          <w:szCs w:val="32"/>
          <w:u w:val="none"/>
          <w:lang w:eastAsia="zh-CN"/>
        </w:rPr>
        <w:t>平方米（含）以上。</w:t>
      </w:r>
    </w:p>
    <w:p w14:paraId="03006B97">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eastAsia="zh-CN"/>
        </w:rPr>
        <w:t>2</w:t>
      </w:r>
      <w:r>
        <w:rPr>
          <w:rFonts w:hint="eastAsia" w:ascii="仿宋" w:hAnsi="仿宋" w:eastAsia="仿宋" w:cs="仿宋"/>
          <w:i w:val="0"/>
          <w:iCs w:val="0"/>
          <w:color w:val="auto"/>
          <w:sz w:val="32"/>
          <w:szCs w:val="32"/>
          <w:u w:val="none"/>
          <w:lang w:val="en-US" w:eastAsia="zh-CN"/>
        </w:rPr>
        <w:t>.</w:t>
      </w:r>
      <w:r>
        <w:rPr>
          <w:rFonts w:hint="eastAsia" w:ascii="仿宋" w:hAnsi="仿宋" w:eastAsia="仿宋" w:cs="仿宋"/>
          <w:i w:val="0"/>
          <w:iCs w:val="0"/>
          <w:color w:val="auto"/>
          <w:sz w:val="32"/>
          <w:szCs w:val="32"/>
          <w:u w:val="none"/>
          <w:lang w:eastAsia="zh-CN"/>
        </w:rPr>
        <w:t>群体工程</w:t>
      </w:r>
      <w:r>
        <w:rPr>
          <w:rFonts w:hint="eastAsia" w:ascii="仿宋" w:hAnsi="仿宋" w:eastAsia="仿宋" w:cs="仿宋"/>
          <w:i w:val="0"/>
          <w:iCs w:val="0"/>
          <w:color w:val="auto"/>
          <w:sz w:val="32"/>
          <w:szCs w:val="32"/>
          <w:u w:val="none"/>
          <w:lang w:val="en-US" w:eastAsia="zh-CN"/>
        </w:rPr>
        <w:t>建筑面积15000平方米（含）以上</w:t>
      </w:r>
      <w:r>
        <w:rPr>
          <w:rFonts w:hint="eastAsia" w:ascii="仿宋" w:hAnsi="仿宋" w:eastAsia="仿宋" w:cs="仿宋"/>
          <w:i w:val="0"/>
          <w:iCs w:val="0"/>
          <w:color w:val="auto"/>
          <w:sz w:val="32"/>
          <w:szCs w:val="32"/>
          <w:u w:val="none"/>
          <w:lang w:eastAsia="zh-CN"/>
        </w:rPr>
        <w:t>。</w:t>
      </w:r>
    </w:p>
    <w:p w14:paraId="785BCDF4">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eastAsia="zh-CN"/>
        </w:rPr>
        <w:t>（二）公共</w:t>
      </w:r>
      <w:r>
        <w:rPr>
          <w:rFonts w:hint="eastAsia" w:ascii="仿宋" w:hAnsi="仿宋" w:eastAsia="仿宋" w:cs="仿宋"/>
          <w:i w:val="0"/>
          <w:iCs w:val="0"/>
          <w:color w:val="auto"/>
          <w:sz w:val="32"/>
          <w:szCs w:val="32"/>
          <w:u w:val="none"/>
          <w:lang w:val="en-US" w:eastAsia="zh-CN"/>
        </w:rPr>
        <w:t>及工业</w:t>
      </w:r>
      <w:r>
        <w:rPr>
          <w:rFonts w:hint="eastAsia" w:ascii="仿宋" w:hAnsi="仿宋" w:eastAsia="仿宋" w:cs="仿宋"/>
          <w:i w:val="0"/>
          <w:iCs w:val="0"/>
          <w:color w:val="auto"/>
          <w:sz w:val="32"/>
          <w:szCs w:val="32"/>
          <w:u w:val="none"/>
          <w:lang w:eastAsia="zh-CN"/>
        </w:rPr>
        <w:t>建筑工程</w:t>
      </w:r>
    </w:p>
    <w:p w14:paraId="18D2B056">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val="en-US" w:eastAsia="zh-CN"/>
        </w:rPr>
        <w:t>1.</w:t>
      </w:r>
      <w:r>
        <w:rPr>
          <w:rFonts w:hint="eastAsia" w:ascii="仿宋" w:hAnsi="仿宋" w:eastAsia="仿宋" w:cs="仿宋"/>
          <w:i w:val="0"/>
          <w:iCs w:val="0"/>
          <w:color w:val="auto"/>
          <w:sz w:val="32"/>
          <w:szCs w:val="32"/>
          <w:u w:val="none"/>
          <w:lang w:eastAsia="zh-CN"/>
        </w:rPr>
        <w:t>单位工程建筑面积</w:t>
      </w:r>
      <w:r>
        <w:rPr>
          <w:rFonts w:hint="eastAsia" w:ascii="仿宋" w:hAnsi="仿宋" w:eastAsia="仿宋" w:cs="仿宋"/>
          <w:i w:val="0"/>
          <w:iCs w:val="0"/>
          <w:color w:val="auto"/>
          <w:sz w:val="32"/>
          <w:szCs w:val="32"/>
          <w:u w:val="none"/>
          <w:lang w:val="en-US" w:eastAsia="zh-CN"/>
        </w:rPr>
        <w:t>3</w:t>
      </w:r>
      <w:r>
        <w:rPr>
          <w:rFonts w:hint="eastAsia" w:ascii="仿宋" w:hAnsi="仿宋" w:eastAsia="仿宋" w:cs="仿宋"/>
          <w:i w:val="0"/>
          <w:iCs w:val="0"/>
          <w:color w:val="auto"/>
          <w:sz w:val="32"/>
          <w:szCs w:val="32"/>
          <w:u w:val="none"/>
          <w:lang w:eastAsia="zh-CN"/>
        </w:rPr>
        <w:t>000平方米（含）以上；</w:t>
      </w:r>
    </w:p>
    <w:p w14:paraId="60205FA0">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val="en-US" w:eastAsia="zh-CN"/>
        </w:rPr>
        <w:t>2.</w:t>
      </w:r>
      <w:r>
        <w:rPr>
          <w:rFonts w:hint="eastAsia" w:ascii="仿宋" w:hAnsi="仿宋" w:eastAsia="仿宋" w:cs="仿宋"/>
          <w:i w:val="0"/>
          <w:iCs w:val="0"/>
          <w:color w:val="auto"/>
          <w:sz w:val="32"/>
          <w:szCs w:val="32"/>
          <w:u w:val="none"/>
          <w:lang w:eastAsia="zh-CN"/>
        </w:rPr>
        <w:t>群体工程建筑面积</w:t>
      </w:r>
      <w:r>
        <w:rPr>
          <w:rFonts w:hint="eastAsia" w:ascii="仿宋" w:hAnsi="仿宋" w:eastAsia="仿宋" w:cs="仿宋"/>
          <w:i w:val="0"/>
          <w:iCs w:val="0"/>
          <w:color w:val="auto"/>
          <w:sz w:val="32"/>
          <w:szCs w:val="32"/>
          <w:u w:val="none"/>
          <w:lang w:val="en-US" w:eastAsia="zh-CN"/>
        </w:rPr>
        <w:t>8</w:t>
      </w:r>
      <w:r>
        <w:rPr>
          <w:rFonts w:hint="eastAsia" w:ascii="仿宋" w:hAnsi="仿宋" w:eastAsia="仿宋" w:cs="仿宋"/>
          <w:i w:val="0"/>
          <w:iCs w:val="0"/>
          <w:color w:val="auto"/>
          <w:sz w:val="32"/>
          <w:szCs w:val="32"/>
          <w:u w:val="none"/>
          <w:lang w:eastAsia="zh-CN"/>
        </w:rPr>
        <w:t>000平方米（含）以上。</w:t>
      </w:r>
    </w:p>
    <w:p w14:paraId="7FB5061A">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i w:val="0"/>
          <w:iCs w:val="0"/>
          <w:color w:val="auto"/>
          <w:sz w:val="32"/>
          <w:szCs w:val="32"/>
          <w:u w:val="none"/>
          <w:lang w:eastAsia="zh-CN"/>
        </w:rPr>
      </w:pPr>
      <w:r>
        <w:rPr>
          <w:rFonts w:hint="eastAsia" w:ascii="仿宋" w:hAnsi="仿宋" w:eastAsia="仿宋" w:cs="仿宋"/>
          <w:i w:val="0"/>
          <w:iCs w:val="0"/>
          <w:color w:val="auto"/>
          <w:sz w:val="32"/>
          <w:szCs w:val="32"/>
          <w:u w:val="none"/>
          <w:lang w:eastAsia="zh-CN"/>
        </w:rPr>
        <w:t>（三）市政工程：合同金额不低于</w:t>
      </w:r>
      <w:r>
        <w:rPr>
          <w:rFonts w:hint="eastAsia" w:ascii="仿宋" w:hAnsi="仿宋" w:eastAsia="仿宋" w:cs="仿宋"/>
          <w:i w:val="0"/>
          <w:iCs w:val="0"/>
          <w:color w:val="auto"/>
          <w:sz w:val="32"/>
          <w:szCs w:val="32"/>
          <w:u w:val="none"/>
          <w:lang w:val="en-US" w:eastAsia="zh-CN"/>
        </w:rPr>
        <w:t>1500万（含）的在建工程。</w:t>
      </w:r>
    </w:p>
    <w:p w14:paraId="4C5A5F2A">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i w:val="0"/>
          <w:iCs w:val="0"/>
          <w:color w:val="auto"/>
          <w:sz w:val="32"/>
          <w:szCs w:val="32"/>
          <w:u w:val="none"/>
        </w:rPr>
        <w:t>第</w:t>
      </w:r>
      <w:r>
        <w:rPr>
          <w:rFonts w:hint="eastAsia" w:ascii="仿宋" w:hAnsi="仿宋" w:eastAsia="仿宋" w:cs="仿宋"/>
          <w:b/>
          <w:bCs/>
          <w:i w:val="0"/>
          <w:iCs w:val="0"/>
          <w:color w:val="auto"/>
          <w:sz w:val="32"/>
          <w:szCs w:val="32"/>
          <w:u w:val="none"/>
          <w:lang w:eastAsia="zh-CN"/>
        </w:rPr>
        <w:t>十</w:t>
      </w:r>
      <w:r>
        <w:rPr>
          <w:rFonts w:hint="eastAsia" w:ascii="仿宋" w:hAnsi="仿宋" w:eastAsia="仿宋" w:cs="仿宋"/>
          <w:b/>
          <w:bCs/>
          <w:i w:val="0"/>
          <w:iCs w:val="0"/>
          <w:color w:val="auto"/>
          <w:sz w:val="32"/>
          <w:szCs w:val="32"/>
          <w:u w:val="none"/>
        </w:rPr>
        <w:t>条</w:t>
      </w:r>
      <w:r>
        <w:rPr>
          <w:rFonts w:hint="eastAsia" w:ascii="仿宋" w:hAnsi="仿宋" w:eastAsia="仿宋" w:cs="仿宋"/>
          <w:i w:val="0"/>
          <w:iCs w:val="0"/>
          <w:color w:val="auto"/>
          <w:sz w:val="32"/>
          <w:szCs w:val="32"/>
          <w:u w:val="none"/>
        </w:rPr>
        <w:t xml:space="preserve">  </w:t>
      </w:r>
      <w:r>
        <w:rPr>
          <w:rFonts w:hint="eastAsia" w:ascii="仿宋" w:hAnsi="仿宋" w:eastAsia="仿宋" w:cs="仿宋"/>
          <w:i w:val="0"/>
          <w:iCs w:val="0"/>
          <w:color w:val="auto"/>
          <w:sz w:val="32"/>
          <w:szCs w:val="32"/>
          <w:u w:val="none"/>
          <w:lang w:eastAsia="zh-CN"/>
        </w:rPr>
        <w:t>混凝土结构、木结构、钢结构、装配</w:t>
      </w:r>
      <w:r>
        <w:rPr>
          <w:rFonts w:hint="eastAsia" w:ascii="仿宋" w:hAnsi="仿宋" w:eastAsia="仿宋" w:cs="仿宋"/>
          <w:color w:val="auto"/>
          <w:sz w:val="32"/>
          <w:szCs w:val="32"/>
          <w:lang w:eastAsia="zh-CN"/>
        </w:rPr>
        <w:t>式、砌体结构及其它符合国家和自治区有关</w:t>
      </w:r>
      <w:r>
        <w:rPr>
          <w:rFonts w:hint="eastAsia" w:ascii="仿宋" w:hAnsi="仿宋" w:eastAsia="仿宋" w:cs="仿宋"/>
          <w:color w:val="auto"/>
          <w:sz w:val="32"/>
          <w:szCs w:val="32"/>
          <w:shd w:val="clear" w:color="auto" w:fill="auto"/>
        </w:rPr>
        <w:t>规范</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标准</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技术规程的</w:t>
      </w:r>
      <w:r>
        <w:rPr>
          <w:rFonts w:hint="eastAsia" w:ascii="仿宋" w:hAnsi="仿宋" w:eastAsia="仿宋" w:cs="仿宋"/>
          <w:color w:val="auto"/>
          <w:sz w:val="32"/>
          <w:szCs w:val="32"/>
          <w:lang w:eastAsia="zh-CN"/>
        </w:rPr>
        <w:t>新型建筑结构体系均可申报。</w:t>
      </w:r>
    </w:p>
    <w:p w14:paraId="10CFCA38">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default" w:ascii="仿宋" w:hAnsi="仿宋" w:eastAsia="仿宋" w:cs="仿宋"/>
          <w:color w:val="auto"/>
          <w:sz w:val="32"/>
          <w:szCs w:val="32"/>
          <w:lang w:val="en-US" w:eastAsia="zh-CN"/>
        </w:rPr>
      </w:pPr>
    </w:p>
    <w:p w14:paraId="1876804B">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color w:val="auto"/>
          <w:sz w:val="32"/>
          <w:szCs w:val="32"/>
          <w:shd w:val="clear" w:color="auto" w:fill="auto"/>
          <w:lang w:eastAsia="zh-CN"/>
        </w:rPr>
      </w:pPr>
      <w:r>
        <w:rPr>
          <w:rFonts w:hint="eastAsia" w:ascii="仿宋" w:hAnsi="仿宋" w:eastAsia="仿宋" w:cs="仿宋"/>
          <w:b/>
          <w:bCs/>
          <w:color w:val="auto"/>
          <w:sz w:val="32"/>
          <w:szCs w:val="32"/>
          <w:lang w:eastAsia="zh-CN"/>
        </w:rPr>
        <w:t>第三章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申报材料</w:t>
      </w:r>
    </w:p>
    <w:p w14:paraId="779C4178">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shd w:val="clear" w:color="auto" w:fill="auto"/>
          <w:lang w:val="en-US" w:eastAsia="zh-CN"/>
        </w:rPr>
      </w:pPr>
      <w:bookmarkStart w:id="0" w:name="_GoBack"/>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申报材料由施工合同约定的工程项目总承包单位或主承建单位申报</w:t>
      </w:r>
      <w:r>
        <w:rPr>
          <w:rFonts w:hint="eastAsia" w:ascii="仿宋" w:hAnsi="仿宋" w:eastAsia="仿宋" w:cs="仿宋"/>
          <w:color w:val="auto"/>
          <w:sz w:val="32"/>
          <w:szCs w:val="32"/>
          <w:lang w:eastAsia="zh-CN"/>
        </w:rPr>
        <w:t>，应提交以下材料（</w:t>
      </w:r>
      <w:r>
        <w:rPr>
          <w:rFonts w:hint="eastAsia" w:ascii="仿宋" w:hAnsi="仿宋" w:eastAsia="仿宋" w:cs="仿宋"/>
          <w:color w:val="auto"/>
          <w:sz w:val="32"/>
          <w:szCs w:val="32"/>
          <w:shd w:val="clear" w:color="auto" w:fill="auto"/>
          <w:lang w:val="en-US" w:eastAsia="zh-CN"/>
        </w:rPr>
        <w:t>纸质版、电子版各一份）至鄂尔多斯建筑业协会：</w:t>
      </w:r>
    </w:p>
    <w:p w14:paraId="4C553AD1">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）鄂尔多斯市建</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lang w:eastAsia="zh-CN"/>
        </w:rPr>
        <w:t>工程优质结构</w:t>
      </w:r>
      <w:r>
        <w:rPr>
          <w:rFonts w:hint="eastAsia" w:ascii="仿宋" w:hAnsi="仿宋" w:eastAsia="仿宋" w:cs="仿宋"/>
          <w:color w:val="auto"/>
          <w:sz w:val="32"/>
          <w:szCs w:val="32"/>
          <w:lang w:val="en-US" w:eastAsia="zh-CN"/>
        </w:rPr>
        <w:t>奖</w:t>
      </w:r>
      <w:r>
        <w:rPr>
          <w:rFonts w:hint="eastAsia" w:ascii="仿宋" w:hAnsi="仿宋" w:eastAsia="仿宋" w:cs="仿宋"/>
          <w:color w:val="auto"/>
          <w:sz w:val="32"/>
          <w:szCs w:val="32"/>
          <w:lang w:eastAsia="zh-CN"/>
        </w:rPr>
        <w:t>申报表；</w:t>
      </w:r>
    </w:p>
    <w:p w14:paraId="136FD18B">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）施工图审查合格证书复印件；</w:t>
      </w:r>
    </w:p>
    <w:p w14:paraId="06388C82">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）施工许可证、</w:t>
      </w:r>
      <w:r>
        <w:rPr>
          <w:rFonts w:hint="eastAsia" w:ascii="仿宋" w:hAnsi="仿宋" w:eastAsia="仿宋"/>
          <w:color w:val="auto"/>
          <w:sz w:val="32"/>
          <w:szCs w:val="32"/>
          <w:lang w:eastAsia="zh-CN"/>
        </w:rPr>
        <w:t>中标通知书（直发包备案表）</w:t>
      </w:r>
      <w:r>
        <w:rPr>
          <w:rFonts w:hint="eastAsia" w:ascii="仿宋" w:hAnsi="仿宋" w:eastAsia="仿宋" w:cs="仿宋"/>
          <w:color w:val="auto"/>
          <w:sz w:val="32"/>
          <w:szCs w:val="32"/>
          <w:lang w:eastAsia="zh-CN"/>
        </w:rPr>
        <w:t>复印件；</w:t>
      </w:r>
    </w:p>
    <w:p w14:paraId="3678EBBB">
      <w:pPr>
        <w:pStyle w:val="2"/>
        <w:spacing w:line="240" w:lineRule="atLeast"/>
        <w:ind w:firstLine="640" w:firstLineChars="200"/>
        <w:jc w:val="both"/>
        <w:rPr>
          <w:rFonts w:hint="eastAsia" w:ascii="仿宋" w:hAnsi="仿宋" w:eastAsia="仿宋"/>
          <w:color w:val="auto"/>
          <w:sz w:val="32"/>
          <w:szCs w:val="32"/>
          <w:u w:val="none"/>
          <w:lang w:eastAsia="zh-CN"/>
        </w:rPr>
      </w:pPr>
      <w:r>
        <w:rPr>
          <w:rFonts w:hint="eastAsia" w:ascii="仿宋" w:hAnsi="仿宋" w:eastAsia="仿宋"/>
          <w:color w:val="auto"/>
          <w:sz w:val="32"/>
          <w:szCs w:val="32"/>
          <w:u w:val="none"/>
          <w:lang w:val="en-US" w:eastAsia="zh-CN"/>
        </w:rPr>
        <w:t>（四）</w:t>
      </w:r>
      <w:r>
        <w:rPr>
          <w:rFonts w:hint="eastAsia" w:ascii="仿宋" w:hAnsi="仿宋" w:eastAsia="仿宋"/>
          <w:color w:val="auto"/>
          <w:sz w:val="32"/>
          <w:szCs w:val="32"/>
          <w:u w:val="none"/>
          <w:lang w:eastAsia="zh-CN"/>
        </w:rPr>
        <w:t>承诺书；</w:t>
      </w:r>
    </w:p>
    <w:p w14:paraId="60D085B4">
      <w:pPr>
        <w:pStyle w:val="2"/>
        <w:spacing w:line="24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olor w:val="auto"/>
          <w:sz w:val="32"/>
          <w:szCs w:val="32"/>
          <w:u w:val="none"/>
          <w:lang w:eastAsia="zh-CN"/>
        </w:rPr>
        <w:t>（五）</w:t>
      </w:r>
      <w:r>
        <w:rPr>
          <w:rFonts w:hint="eastAsia" w:ascii="仿宋" w:hAnsi="仿宋" w:eastAsia="仿宋" w:cs="仿宋"/>
          <w:color w:val="auto"/>
          <w:sz w:val="32"/>
          <w:szCs w:val="32"/>
          <w:u w:val="none"/>
          <w:lang w:eastAsia="zh-CN"/>
        </w:rPr>
        <w:t>建筑优质结构工程创优方案；</w:t>
      </w:r>
    </w:p>
    <w:p w14:paraId="5CA26C81">
      <w:pPr>
        <w:pStyle w:val="2"/>
        <w:spacing w:line="240" w:lineRule="atLeast"/>
        <w:ind w:firstLine="640" w:firstLineChars="200"/>
        <w:jc w:val="both"/>
        <w:rPr>
          <w:rFonts w:ascii="仿宋" w:hAnsi="仿宋" w:eastAsia="仿宋"/>
          <w:color w:val="auto"/>
          <w:sz w:val="32"/>
          <w:szCs w:val="32"/>
          <w:u w:val="none"/>
        </w:rPr>
      </w:pPr>
      <w:r>
        <w:rPr>
          <w:rFonts w:hint="eastAsia" w:ascii="仿宋" w:hAnsi="仿宋" w:eastAsia="仿宋"/>
          <w:color w:val="auto"/>
          <w:sz w:val="32"/>
          <w:szCs w:val="32"/>
          <w:u w:val="none"/>
          <w:lang w:eastAsia="zh-CN"/>
        </w:rPr>
        <w:t>（六）</w:t>
      </w:r>
      <w:r>
        <w:rPr>
          <w:rFonts w:hint="eastAsia" w:ascii="仿宋" w:hAnsi="仿宋" w:eastAsia="仿宋"/>
          <w:color w:val="auto"/>
          <w:sz w:val="32"/>
          <w:szCs w:val="32"/>
          <w:u w:val="none"/>
        </w:rPr>
        <w:t>基础分部工程验收记录</w:t>
      </w:r>
      <w:r>
        <w:rPr>
          <w:rFonts w:hint="eastAsia" w:ascii="仿宋" w:hAnsi="仿宋" w:eastAsia="仿宋"/>
          <w:color w:val="auto"/>
          <w:sz w:val="32"/>
          <w:szCs w:val="32"/>
          <w:u w:val="none"/>
          <w:lang w:eastAsia="zh-CN"/>
        </w:rPr>
        <w:t>表。</w:t>
      </w:r>
    </w:p>
    <w:bookmarkEnd w:id="0"/>
    <w:p w14:paraId="66845765">
      <w:pPr>
        <w:ind w:firstLine="472" w:firstLineChars="147"/>
        <w:jc w:val="both"/>
        <w:rPr>
          <w:rFonts w:ascii="仿宋" w:hAnsi="仿宋" w:eastAsia="仿宋"/>
          <w:color w:val="auto"/>
          <w:sz w:val="32"/>
          <w:szCs w:val="32"/>
          <w:u w:val="none"/>
        </w:rPr>
      </w:pPr>
      <w:r>
        <w:rPr>
          <w:rFonts w:hint="eastAsia" w:ascii="仿宋" w:hAnsi="仿宋" w:eastAsia="仿宋"/>
          <w:b/>
          <w:color w:val="auto"/>
          <w:sz w:val="32"/>
          <w:szCs w:val="32"/>
          <w:u w:val="none"/>
        </w:rPr>
        <w:t>第</w:t>
      </w:r>
      <w:r>
        <w:rPr>
          <w:rFonts w:hint="eastAsia" w:ascii="仿宋" w:hAnsi="仿宋" w:eastAsia="仿宋"/>
          <w:b/>
          <w:color w:val="auto"/>
          <w:sz w:val="32"/>
          <w:szCs w:val="32"/>
          <w:u w:val="none"/>
          <w:lang w:val="en-US" w:eastAsia="zh-CN"/>
        </w:rPr>
        <w:t>十二</w:t>
      </w:r>
      <w:r>
        <w:rPr>
          <w:rFonts w:hint="eastAsia" w:ascii="仿宋" w:hAnsi="仿宋" w:eastAsia="仿宋"/>
          <w:b/>
          <w:color w:val="auto"/>
          <w:sz w:val="32"/>
          <w:szCs w:val="32"/>
          <w:u w:val="none"/>
        </w:rPr>
        <w:t>条</w:t>
      </w:r>
      <w:r>
        <w:rPr>
          <w:rFonts w:hint="eastAsia" w:ascii="仿宋" w:hAnsi="仿宋" w:eastAsia="仿宋"/>
          <w:color w:val="auto"/>
          <w:sz w:val="32"/>
          <w:szCs w:val="32"/>
          <w:u w:val="none"/>
        </w:rPr>
        <w:t xml:space="preserve">  申报材料应当满足下列要求：</w:t>
      </w:r>
    </w:p>
    <w:p w14:paraId="309C2505">
      <w:pPr>
        <w:ind w:firstLine="640" w:firstLineChars="200"/>
        <w:jc w:val="both"/>
        <w:rPr>
          <w:rFonts w:ascii="仿宋" w:hAnsi="仿宋" w:eastAsia="仿宋"/>
          <w:color w:val="auto"/>
          <w:sz w:val="32"/>
          <w:szCs w:val="32"/>
          <w:u w:val="none"/>
        </w:rPr>
      </w:pPr>
      <w:r>
        <w:rPr>
          <w:rFonts w:hint="eastAsia" w:ascii="仿宋" w:hAnsi="仿宋" w:eastAsia="仿宋"/>
          <w:b w:val="0"/>
          <w:bCs w:val="0"/>
          <w:color w:val="auto"/>
          <w:sz w:val="32"/>
          <w:szCs w:val="32"/>
          <w:u w:val="none"/>
          <w:lang w:eastAsia="zh-CN"/>
        </w:rPr>
        <w:t>（一）</w:t>
      </w:r>
      <w:r>
        <w:rPr>
          <w:rFonts w:hint="eastAsia" w:ascii="仿宋" w:hAnsi="仿宋" w:eastAsia="仿宋"/>
          <w:b w:val="0"/>
          <w:bCs w:val="0"/>
          <w:color w:val="auto"/>
          <w:sz w:val="32"/>
          <w:szCs w:val="32"/>
          <w:u w:val="none"/>
        </w:rPr>
        <w:t>《</w:t>
      </w:r>
      <w:r>
        <w:rPr>
          <w:rFonts w:hint="eastAsia" w:ascii="仿宋" w:hAnsi="仿宋" w:eastAsia="仿宋"/>
          <w:b w:val="0"/>
          <w:bCs w:val="0"/>
          <w:color w:val="auto"/>
          <w:sz w:val="32"/>
          <w:szCs w:val="32"/>
          <w:u w:val="none"/>
          <w:lang w:eastAsia="zh-CN"/>
        </w:rPr>
        <w:t>鄂尔多斯市建设工程优质结构奖</w:t>
      </w:r>
      <w:r>
        <w:rPr>
          <w:rFonts w:hint="eastAsia" w:ascii="仿宋" w:hAnsi="仿宋" w:eastAsia="仿宋"/>
          <w:b w:val="0"/>
          <w:bCs w:val="0"/>
          <w:color w:val="auto"/>
          <w:sz w:val="32"/>
          <w:szCs w:val="32"/>
          <w:u w:val="none"/>
        </w:rPr>
        <w:t>申</w:t>
      </w:r>
      <w:r>
        <w:rPr>
          <w:rFonts w:hint="eastAsia" w:ascii="仿宋" w:hAnsi="仿宋" w:eastAsia="仿宋"/>
          <w:b w:val="0"/>
          <w:bCs w:val="0"/>
          <w:color w:val="auto"/>
          <w:sz w:val="32"/>
          <w:szCs w:val="32"/>
          <w:u w:val="none"/>
          <w:lang w:eastAsia="zh-CN"/>
        </w:rPr>
        <w:t>请</w:t>
      </w:r>
      <w:r>
        <w:rPr>
          <w:rFonts w:hint="eastAsia" w:ascii="仿宋" w:hAnsi="仿宋" w:eastAsia="仿宋"/>
          <w:b w:val="0"/>
          <w:bCs w:val="0"/>
          <w:color w:val="auto"/>
          <w:sz w:val="32"/>
          <w:szCs w:val="32"/>
          <w:u w:val="none"/>
        </w:rPr>
        <w:t>表》</w:t>
      </w:r>
      <w:r>
        <w:rPr>
          <w:rFonts w:hint="eastAsia" w:ascii="仿宋" w:hAnsi="仿宋" w:eastAsia="仿宋"/>
          <w:color w:val="auto"/>
          <w:sz w:val="32"/>
          <w:szCs w:val="32"/>
          <w:u w:val="none"/>
        </w:rPr>
        <w:t>签署意见各栏必须写明对工程质量的具体评价意见</w:t>
      </w:r>
      <w:r>
        <w:rPr>
          <w:rFonts w:hint="eastAsia" w:ascii="仿宋" w:hAnsi="仿宋" w:eastAsia="仿宋"/>
          <w:color w:val="auto"/>
          <w:sz w:val="32"/>
          <w:szCs w:val="32"/>
          <w:u w:val="none"/>
          <w:lang w:eastAsia="zh-CN"/>
        </w:rPr>
        <w:t>。</w:t>
      </w:r>
    </w:p>
    <w:p w14:paraId="08E7C797">
      <w:pPr>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lang w:eastAsia="zh-CN"/>
        </w:rPr>
        <w:t>（二）</w:t>
      </w:r>
      <w:r>
        <w:rPr>
          <w:rFonts w:hint="eastAsia" w:ascii="仿宋" w:hAnsi="仿宋" w:eastAsia="仿宋"/>
          <w:color w:val="auto"/>
          <w:sz w:val="32"/>
          <w:szCs w:val="32"/>
        </w:rPr>
        <w:t>申报材料提供的文件、证明和公章等必须清晰，容易辨识。</w:t>
      </w:r>
    </w:p>
    <w:p w14:paraId="03F5E4D2">
      <w:pPr>
        <w:ind w:firstLine="640" w:firstLineChars="200"/>
        <w:jc w:val="both"/>
        <w:rPr>
          <w:rFonts w:hint="eastAsia" w:ascii="仿宋" w:hAnsi="仿宋" w:eastAsia="仿宋" w:cs="仿宋"/>
          <w:color w:val="auto"/>
          <w:kern w:val="0"/>
          <w:sz w:val="31"/>
          <w:szCs w:val="31"/>
          <w:lang w:val="en-US" w:eastAsia="zh-CN" w:bidi="ar"/>
        </w:rPr>
      </w:pPr>
      <w:r>
        <w:rPr>
          <w:rFonts w:hint="eastAsia" w:ascii="仿宋" w:hAnsi="仿宋" w:eastAsia="仿宋"/>
          <w:color w:val="auto"/>
          <w:sz w:val="32"/>
          <w:szCs w:val="32"/>
          <w:lang w:eastAsia="zh-CN"/>
        </w:rPr>
        <w:t>（三）</w:t>
      </w:r>
      <w:r>
        <w:rPr>
          <w:rFonts w:hint="eastAsia" w:ascii="仿宋" w:hAnsi="仿宋" w:eastAsia="仿宋"/>
          <w:color w:val="auto"/>
          <w:sz w:val="32"/>
          <w:szCs w:val="32"/>
        </w:rPr>
        <w:t>所有复印件加盖申报单位公章，申报企业对</w:t>
      </w:r>
      <w:r>
        <w:rPr>
          <w:rFonts w:hint="eastAsia" w:ascii="仿宋" w:hAnsi="仿宋" w:eastAsia="仿宋"/>
          <w:color w:val="auto"/>
          <w:sz w:val="32"/>
          <w:szCs w:val="32"/>
          <w:lang w:eastAsia="zh-CN"/>
        </w:rPr>
        <w:t>申报材料的</w:t>
      </w:r>
      <w:r>
        <w:rPr>
          <w:rFonts w:hint="eastAsia" w:ascii="仿宋" w:hAnsi="仿宋" w:eastAsia="仿宋"/>
          <w:color w:val="auto"/>
          <w:sz w:val="32"/>
          <w:szCs w:val="32"/>
        </w:rPr>
        <w:t>真实</w:t>
      </w:r>
      <w:r>
        <w:rPr>
          <w:rFonts w:hint="eastAsia" w:ascii="仿宋" w:hAnsi="仿宋" w:eastAsia="仿宋"/>
          <w:color w:val="auto"/>
          <w:sz w:val="32"/>
          <w:szCs w:val="32"/>
          <w:lang w:eastAsia="zh-CN"/>
        </w:rPr>
        <w:t>准确</w:t>
      </w:r>
      <w:r>
        <w:rPr>
          <w:rFonts w:hint="eastAsia" w:ascii="仿宋" w:hAnsi="仿宋" w:eastAsia="仿宋"/>
          <w:color w:val="auto"/>
          <w:sz w:val="32"/>
          <w:szCs w:val="32"/>
        </w:rPr>
        <w:t>性负责。</w:t>
      </w:r>
      <w:r>
        <w:rPr>
          <w:rFonts w:ascii="仿宋" w:hAnsi="仿宋" w:eastAsia="仿宋" w:cs="仿宋"/>
          <w:color w:val="auto"/>
          <w:kern w:val="0"/>
          <w:sz w:val="31"/>
          <w:szCs w:val="31"/>
          <w:lang w:val="en-US" w:eastAsia="zh-CN" w:bidi="ar"/>
        </w:rPr>
        <w:t>如有变更应有相应的文</w:t>
      </w:r>
      <w:r>
        <w:rPr>
          <w:rFonts w:hint="eastAsia" w:ascii="仿宋" w:hAnsi="仿宋" w:eastAsia="仿宋" w:cs="仿宋"/>
          <w:color w:val="auto"/>
          <w:kern w:val="0"/>
          <w:sz w:val="31"/>
          <w:szCs w:val="31"/>
          <w:lang w:val="en-US" w:eastAsia="zh-CN" w:bidi="ar"/>
        </w:rPr>
        <w:t xml:space="preserve">字说明和变更文件。 </w:t>
      </w:r>
    </w:p>
    <w:p w14:paraId="23550673">
      <w:pPr>
        <w:ind w:firstLine="620" w:firstLineChars="200"/>
        <w:jc w:val="both"/>
        <w:rPr>
          <w:rFonts w:hint="eastAsia" w:ascii="仿宋" w:hAnsi="仿宋" w:eastAsia="仿宋" w:cs="仿宋"/>
          <w:color w:val="auto"/>
          <w:kern w:val="0"/>
          <w:sz w:val="31"/>
          <w:szCs w:val="31"/>
          <w:lang w:val="en-US" w:eastAsia="zh-CN" w:bidi="ar"/>
        </w:rPr>
      </w:pPr>
    </w:p>
    <w:p w14:paraId="14EE0CEF">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章  申报</w:t>
      </w:r>
      <w:r>
        <w:rPr>
          <w:rFonts w:hint="eastAsia" w:ascii="仿宋" w:hAnsi="仿宋" w:eastAsia="仿宋" w:cs="仿宋"/>
          <w:b/>
          <w:bCs/>
          <w:color w:val="auto"/>
          <w:sz w:val="32"/>
          <w:szCs w:val="32"/>
          <w:lang w:eastAsia="zh-CN"/>
        </w:rPr>
        <w:t>程序</w:t>
      </w:r>
    </w:p>
    <w:p w14:paraId="7E459097">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优质结构奖的申报程序：</w:t>
      </w:r>
    </w:p>
    <w:p w14:paraId="2AEDCE2B">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0000FF"/>
          <w:sz w:val="32"/>
          <w:szCs w:val="32"/>
          <w:lang w:eastAsia="zh-CN"/>
        </w:rPr>
      </w:pPr>
      <w:r>
        <w:rPr>
          <w:rFonts w:hint="eastAsia" w:ascii="仿宋" w:hAnsi="仿宋" w:eastAsia="仿宋" w:cs="仿宋"/>
          <w:color w:val="auto"/>
          <w:sz w:val="32"/>
          <w:szCs w:val="32"/>
          <w:lang w:eastAsia="zh-CN"/>
        </w:rPr>
        <w:t>（一）满足申报条件的申报单位填写《鄂尔多斯市建</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lang w:eastAsia="zh-CN"/>
        </w:rPr>
        <w:t>工程优质结构</w:t>
      </w:r>
      <w:r>
        <w:rPr>
          <w:rFonts w:hint="eastAsia" w:ascii="仿宋" w:hAnsi="仿宋" w:eastAsia="仿宋" w:cs="仿宋"/>
          <w:color w:val="auto"/>
          <w:sz w:val="32"/>
          <w:szCs w:val="32"/>
          <w:lang w:val="en-US" w:eastAsia="zh-CN"/>
        </w:rPr>
        <w:t>奖</w:t>
      </w:r>
      <w:r>
        <w:rPr>
          <w:rFonts w:hint="eastAsia" w:ascii="仿宋" w:hAnsi="仿宋" w:eastAsia="仿宋" w:cs="仿宋"/>
          <w:color w:val="auto"/>
          <w:sz w:val="32"/>
          <w:szCs w:val="32"/>
          <w:lang w:eastAsia="zh-CN"/>
        </w:rPr>
        <w:t>申报表》，向</w:t>
      </w:r>
      <w:r>
        <w:rPr>
          <w:rFonts w:hint="eastAsia" w:ascii="仿宋" w:hAnsi="仿宋" w:eastAsia="仿宋" w:cs="仿宋"/>
          <w:color w:val="auto"/>
          <w:sz w:val="32"/>
          <w:szCs w:val="32"/>
          <w:lang w:val="en-US" w:eastAsia="zh-CN"/>
        </w:rPr>
        <w:t>鄂尔多斯</w:t>
      </w:r>
      <w:r>
        <w:rPr>
          <w:rFonts w:hint="eastAsia" w:ascii="仿宋" w:hAnsi="仿宋" w:eastAsia="仿宋" w:cs="仿宋"/>
          <w:color w:val="auto"/>
          <w:sz w:val="32"/>
          <w:szCs w:val="32"/>
          <w:lang w:eastAsia="zh-CN"/>
        </w:rPr>
        <w:t>建筑业协会申报。</w:t>
      </w:r>
    </w:p>
    <w:p w14:paraId="0F883B36">
      <w:pPr>
        <w:pStyle w:val="2"/>
        <w:spacing w:line="240" w:lineRule="atLeast"/>
        <w:ind w:firstLine="600"/>
        <w:jc w:val="both"/>
        <w:rPr>
          <w:rFonts w:hint="eastAsia" w:ascii="仿宋" w:hAnsi="仿宋" w:eastAsia="仿宋"/>
          <w:color w:val="auto"/>
          <w:sz w:val="32"/>
          <w:szCs w:val="32"/>
          <w:lang w:eastAsia="zh-CN"/>
        </w:rPr>
      </w:pPr>
      <w:r>
        <w:rPr>
          <w:rFonts w:hint="eastAsia" w:ascii="仿宋" w:hAnsi="仿宋" w:eastAsia="仿宋" w:cs="仿宋"/>
          <w:color w:val="auto"/>
          <w:sz w:val="32"/>
          <w:szCs w:val="32"/>
          <w:shd w:val="clear" w:color="auto" w:fill="auto"/>
          <w:lang w:eastAsia="zh-CN"/>
        </w:rPr>
        <w:t>（二）</w:t>
      </w:r>
      <w:r>
        <w:rPr>
          <w:rFonts w:hint="eastAsia" w:ascii="仿宋" w:hAnsi="仿宋" w:eastAsia="仿宋"/>
          <w:color w:val="auto"/>
          <w:sz w:val="32"/>
          <w:szCs w:val="32"/>
        </w:rPr>
        <w:t>申</w:t>
      </w:r>
      <w:r>
        <w:rPr>
          <w:rFonts w:hint="eastAsia" w:ascii="仿宋" w:hAnsi="仿宋" w:eastAsia="仿宋"/>
          <w:color w:val="auto"/>
          <w:sz w:val="32"/>
          <w:szCs w:val="32"/>
          <w:lang w:eastAsia="zh-CN"/>
        </w:rPr>
        <w:t>报</w:t>
      </w:r>
      <w:r>
        <w:rPr>
          <w:rFonts w:hint="eastAsia" w:ascii="仿宋" w:hAnsi="仿宋" w:eastAsia="仿宋"/>
          <w:color w:val="auto"/>
          <w:sz w:val="32"/>
          <w:szCs w:val="32"/>
        </w:rPr>
        <w:t>材料初审</w:t>
      </w:r>
      <w:r>
        <w:rPr>
          <w:rFonts w:hint="eastAsia" w:ascii="仿宋" w:hAnsi="仿宋" w:eastAsia="仿宋"/>
          <w:color w:val="auto"/>
          <w:sz w:val="32"/>
          <w:szCs w:val="32"/>
          <w:lang w:eastAsia="zh-CN"/>
        </w:rPr>
        <w:t>：</w:t>
      </w:r>
    </w:p>
    <w:p w14:paraId="550CE5B9">
      <w:pPr>
        <w:pStyle w:val="2"/>
        <w:spacing w:line="240" w:lineRule="atLeast"/>
        <w:ind w:firstLine="600"/>
        <w:jc w:val="both"/>
        <w:rPr>
          <w:rFonts w:ascii="仿宋" w:hAnsi="仿宋" w:eastAsia="仿宋"/>
          <w:color w:val="auto"/>
          <w:sz w:val="32"/>
          <w:szCs w:val="32"/>
        </w:rPr>
      </w:pPr>
      <w:r>
        <w:rPr>
          <w:rFonts w:hint="eastAsia" w:ascii="仿宋" w:hAnsi="仿宋" w:eastAsia="仿宋" w:cs="仿宋"/>
          <w:color w:val="auto"/>
          <w:sz w:val="32"/>
          <w:szCs w:val="32"/>
          <w:shd w:val="clear" w:color="auto" w:fill="auto"/>
          <w:lang w:eastAsia="zh-CN"/>
        </w:rPr>
        <w:t>申报企业根据要求准备申报材料，</w:t>
      </w:r>
      <w:r>
        <w:rPr>
          <w:rFonts w:hint="eastAsia" w:ascii="仿宋" w:hAnsi="仿宋" w:eastAsia="仿宋"/>
          <w:color w:val="auto"/>
          <w:sz w:val="32"/>
          <w:szCs w:val="32"/>
          <w:u w:val="none"/>
          <w:lang w:eastAsia="zh-CN"/>
        </w:rPr>
        <w:t>鄂尔多斯建筑业协会</w:t>
      </w:r>
      <w:r>
        <w:rPr>
          <w:rFonts w:hint="eastAsia" w:ascii="仿宋" w:hAnsi="仿宋" w:eastAsia="仿宋"/>
          <w:color w:val="auto"/>
          <w:sz w:val="32"/>
          <w:szCs w:val="32"/>
        </w:rPr>
        <w:t>依照本办法对申请材料进行初审，对符合条件的工程在申请表中签署具体推荐意见并加盖公章。对不符合条件的予以退回。</w:t>
      </w:r>
    </w:p>
    <w:p w14:paraId="07E0818F">
      <w:pPr>
        <w:pStyle w:val="2"/>
        <w:spacing w:line="240" w:lineRule="atLeast"/>
        <w:ind w:firstLine="600"/>
        <w:jc w:val="both"/>
        <w:rPr>
          <w:rFonts w:ascii="仿宋" w:hAnsi="仿宋" w:eastAsia="仿宋"/>
          <w:color w:val="auto"/>
          <w:sz w:val="32"/>
          <w:szCs w:val="32"/>
          <w:u w:val="none"/>
        </w:rPr>
      </w:pPr>
      <w:r>
        <w:rPr>
          <w:rFonts w:hint="eastAsia" w:ascii="仿宋" w:hAnsi="仿宋" w:eastAsia="仿宋"/>
          <w:color w:val="auto"/>
          <w:sz w:val="32"/>
          <w:szCs w:val="32"/>
          <w:lang w:eastAsia="zh-CN"/>
        </w:rPr>
        <w:t>（三）</w:t>
      </w:r>
      <w:r>
        <w:rPr>
          <w:rFonts w:hint="eastAsia" w:ascii="仿宋" w:hAnsi="仿宋" w:eastAsia="仿宋"/>
          <w:color w:val="auto"/>
          <w:sz w:val="32"/>
          <w:szCs w:val="32"/>
        </w:rPr>
        <w:t>申</w:t>
      </w:r>
      <w:r>
        <w:rPr>
          <w:rFonts w:hint="eastAsia" w:ascii="仿宋" w:hAnsi="仿宋" w:eastAsia="仿宋"/>
          <w:color w:val="auto"/>
          <w:sz w:val="32"/>
          <w:szCs w:val="32"/>
          <w:lang w:eastAsia="zh-CN"/>
        </w:rPr>
        <w:t>报</w:t>
      </w:r>
      <w:r>
        <w:rPr>
          <w:rFonts w:hint="eastAsia" w:ascii="仿宋" w:hAnsi="仿宋" w:eastAsia="仿宋"/>
          <w:color w:val="auto"/>
          <w:sz w:val="32"/>
          <w:szCs w:val="32"/>
        </w:rPr>
        <w:t>材料复审：评审委员会办公室依照本办法对申</w:t>
      </w:r>
      <w:r>
        <w:rPr>
          <w:rFonts w:hint="eastAsia" w:ascii="仿宋" w:hAnsi="仿宋" w:eastAsia="仿宋"/>
          <w:color w:val="auto"/>
          <w:sz w:val="32"/>
          <w:szCs w:val="32"/>
          <w:lang w:eastAsia="zh-CN"/>
        </w:rPr>
        <w:t>报</w:t>
      </w:r>
      <w:r>
        <w:rPr>
          <w:rFonts w:hint="eastAsia" w:ascii="仿宋" w:hAnsi="仿宋" w:eastAsia="仿宋"/>
          <w:color w:val="auto"/>
          <w:sz w:val="32"/>
          <w:szCs w:val="32"/>
        </w:rPr>
        <w:t>材料进行复审，复审不合格的，予以退回，复审合格的，</w:t>
      </w:r>
      <w:r>
        <w:rPr>
          <w:rFonts w:hint="eastAsia" w:ascii="仿宋" w:hAnsi="仿宋" w:eastAsia="仿宋"/>
          <w:color w:val="auto"/>
          <w:sz w:val="32"/>
          <w:szCs w:val="32"/>
          <w:u w:val="none"/>
          <w:lang w:eastAsia="zh-CN"/>
        </w:rPr>
        <w:t>组织专家现场</w:t>
      </w:r>
      <w:r>
        <w:rPr>
          <w:rFonts w:hint="eastAsia" w:ascii="仿宋" w:hAnsi="仿宋" w:eastAsia="仿宋"/>
          <w:color w:val="auto"/>
          <w:sz w:val="32"/>
          <w:szCs w:val="32"/>
          <w:u w:val="none"/>
        </w:rPr>
        <w:t>复查。</w:t>
      </w:r>
    </w:p>
    <w:p w14:paraId="553E471F">
      <w:pPr>
        <w:pStyle w:val="2"/>
        <w:spacing w:line="240" w:lineRule="atLeast"/>
        <w:ind w:firstLine="640" w:firstLineChars="200"/>
        <w:jc w:val="both"/>
        <w:rPr>
          <w:rFonts w:hint="eastAsia" w:ascii="仿宋" w:hAnsi="仿宋" w:eastAsia="仿宋"/>
          <w:color w:val="auto"/>
          <w:sz w:val="32"/>
          <w:szCs w:val="32"/>
          <w:u w:val="none"/>
          <w:lang w:eastAsia="zh-CN"/>
        </w:rPr>
      </w:pPr>
      <w:r>
        <w:rPr>
          <w:rFonts w:hint="eastAsia" w:ascii="仿宋" w:hAnsi="仿宋" w:eastAsia="仿宋"/>
          <w:color w:val="auto"/>
          <w:sz w:val="32"/>
          <w:szCs w:val="32"/>
          <w:u w:val="none"/>
          <w:lang w:eastAsia="zh-CN"/>
        </w:rPr>
        <w:t>（四）现场核</w:t>
      </w:r>
      <w:r>
        <w:rPr>
          <w:rFonts w:hint="eastAsia" w:ascii="仿宋" w:hAnsi="仿宋" w:eastAsia="仿宋"/>
          <w:color w:val="auto"/>
          <w:sz w:val="32"/>
          <w:szCs w:val="32"/>
          <w:u w:val="none"/>
        </w:rPr>
        <w:t>查</w:t>
      </w:r>
      <w:r>
        <w:rPr>
          <w:rFonts w:hint="eastAsia" w:ascii="仿宋" w:hAnsi="仿宋" w:eastAsia="仿宋"/>
          <w:color w:val="auto"/>
          <w:sz w:val="32"/>
          <w:szCs w:val="32"/>
          <w:u w:val="none"/>
          <w:lang w:eastAsia="zh-CN"/>
        </w:rPr>
        <w:t>及复查</w:t>
      </w:r>
      <w:r>
        <w:rPr>
          <w:rFonts w:hint="eastAsia" w:ascii="仿宋" w:hAnsi="仿宋" w:eastAsia="仿宋"/>
          <w:color w:val="auto"/>
          <w:sz w:val="32"/>
          <w:szCs w:val="32"/>
          <w:u w:val="none"/>
        </w:rPr>
        <w:t>：</w:t>
      </w:r>
      <w:r>
        <w:rPr>
          <w:rFonts w:hint="eastAsia" w:ascii="仿宋" w:hAnsi="仿宋" w:eastAsia="仿宋"/>
          <w:color w:val="auto"/>
          <w:sz w:val="32"/>
          <w:szCs w:val="32"/>
          <w:u w:val="none"/>
          <w:lang w:eastAsia="zh-CN"/>
        </w:rPr>
        <w:t>第一阶段为</w:t>
      </w:r>
      <w:r>
        <w:rPr>
          <w:rFonts w:hint="eastAsia" w:ascii="仿宋" w:hAnsi="仿宋" w:eastAsia="仿宋"/>
          <w:color w:val="auto"/>
          <w:sz w:val="32"/>
          <w:szCs w:val="32"/>
          <w:u w:val="none"/>
        </w:rPr>
        <w:t>评审委员会办公室组织工程</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查小组进行</w:t>
      </w:r>
      <w:r>
        <w:rPr>
          <w:rFonts w:hint="eastAsia" w:ascii="仿宋" w:hAnsi="仿宋" w:eastAsia="仿宋"/>
          <w:color w:val="auto"/>
          <w:sz w:val="32"/>
          <w:szCs w:val="32"/>
          <w:u w:val="none"/>
          <w:lang w:eastAsia="zh-CN"/>
        </w:rPr>
        <w:t>现场核</w:t>
      </w:r>
      <w:r>
        <w:rPr>
          <w:rFonts w:hint="eastAsia" w:ascii="仿宋" w:hAnsi="仿宋" w:eastAsia="仿宋"/>
          <w:color w:val="auto"/>
          <w:sz w:val="32"/>
          <w:szCs w:val="32"/>
          <w:u w:val="none"/>
        </w:rPr>
        <w:t>查，</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查小组成员从</w:t>
      </w:r>
      <w:r>
        <w:rPr>
          <w:rFonts w:hint="eastAsia" w:ascii="仿宋" w:hAnsi="仿宋" w:eastAsia="仿宋"/>
          <w:color w:val="auto"/>
          <w:sz w:val="32"/>
          <w:szCs w:val="32"/>
          <w:u w:val="none"/>
          <w:lang w:eastAsia="zh-CN"/>
        </w:rPr>
        <w:t>鄂尔多斯</w:t>
      </w:r>
      <w:r>
        <w:rPr>
          <w:rFonts w:hint="eastAsia" w:ascii="仿宋" w:hAnsi="仿宋" w:eastAsia="仿宋"/>
          <w:color w:val="auto"/>
          <w:sz w:val="32"/>
          <w:szCs w:val="32"/>
          <w:u w:val="none"/>
        </w:rPr>
        <w:t>建筑业协会专家库中抽取</w:t>
      </w:r>
      <w:r>
        <w:rPr>
          <w:rFonts w:hint="eastAsia" w:ascii="仿宋" w:hAnsi="仿宋" w:eastAsia="仿宋"/>
          <w:color w:val="auto"/>
          <w:sz w:val="32"/>
          <w:szCs w:val="32"/>
          <w:u w:val="none"/>
          <w:lang w:eastAsia="zh-CN"/>
        </w:rPr>
        <w:t>；第二阶段为在评审验收阶段对过程检查中发现较好和较差项目，组织现场抽查验收。</w:t>
      </w:r>
    </w:p>
    <w:p w14:paraId="5EDDBA48">
      <w:pPr>
        <w:pStyle w:val="2"/>
        <w:spacing w:line="240" w:lineRule="atLeast"/>
        <w:ind w:firstLine="640" w:firstLineChars="200"/>
        <w:jc w:val="both"/>
        <w:rPr>
          <w:rFonts w:ascii="仿宋" w:hAnsi="仿宋" w:eastAsia="仿宋"/>
          <w:color w:val="auto"/>
          <w:sz w:val="32"/>
          <w:szCs w:val="32"/>
          <w:u w:val="none"/>
        </w:rPr>
      </w:pPr>
      <w:r>
        <w:rPr>
          <w:rFonts w:hint="eastAsia" w:ascii="仿宋" w:hAnsi="仿宋" w:eastAsia="仿宋"/>
          <w:color w:val="auto"/>
          <w:sz w:val="32"/>
          <w:szCs w:val="32"/>
          <w:u w:val="none"/>
          <w:lang w:eastAsia="zh-CN"/>
        </w:rPr>
        <w:t>（五）</w:t>
      </w:r>
      <w:r>
        <w:rPr>
          <w:rFonts w:hint="eastAsia" w:ascii="仿宋" w:hAnsi="仿宋" w:eastAsia="仿宋"/>
          <w:color w:val="auto"/>
          <w:sz w:val="32"/>
          <w:szCs w:val="32"/>
          <w:u w:val="none"/>
        </w:rPr>
        <w:t>综合评审：</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查得分85分为基本推评分，85分以上的工程有资格参加评审委员会评审。</w:t>
      </w:r>
    </w:p>
    <w:p w14:paraId="3794AA8F">
      <w:pPr>
        <w:pStyle w:val="2"/>
        <w:spacing w:line="240" w:lineRule="atLeast"/>
        <w:ind w:firstLine="600"/>
        <w:jc w:val="both"/>
        <w:rPr>
          <w:rFonts w:ascii="仿宋" w:hAnsi="仿宋" w:eastAsia="仿宋"/>
          <w:color w:val="auto"/>
          <w:sz w:val="32"/>
          <w:szCs w:val="32"/>
          <w:u w:val="none"/>
        </w:rPr>
      </w:pPr>
      <w:r>
        <w:rPr>
          <w:rFonts w:hint="eastAsia" w:ascii="仿宋" w:hAnsi="仿宋" w:eastAsia="仿宋"/>
          <w:color w:val="auto"/>
          <w:sz w:val="32"/>
          <w:szCs w:val="32"/>
          <w:u w:val="none"/>
        </w:rPr>
        <w:t>根据</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查组</w:t>
      </w:r>
      <w:r>
        <w:rPr>
          <w:rFonts w:hint="eastAsia" w:ascii="仿宋" w:hAnsi="仿宋" w:eastAsia="仿宋"/>
          <w:color w:val="auto"/>
          <w:sz w:val="32"/>
          <w:szCs w:val="32"/>
          <w:u w:val="none"/>
          <w:lang w:eastAsia="zh-CN"/>
        </w:rPr>
        <w:t>核</w:t>
      </w:r>
      <w:r>
        <w:rPr>
          <w:rFonts w:hint="eastAsia" w:ascii="仿宋" w:hAnsi="仿宋" w:eastAsia="仿宋"/>
          <w:color w:val="auto"/>
          <w:sz w:val="32"/>
          <w:szCs w:val="32"/>
          <w:u w:val="none"/>
        </w:rPr>
        <w:t>查结果召开评审会，通过评议，确定</w:t>
      </w:r>
      <w:r>
        <w:rPr>
          <w:rFonts w:hint="eastAsia" w:ascii="仿宋" w:hAnsi="仿宋" w:eastAsia="仿宋"/>
          <w:color w:val="auto"/>
          <w:sz w:val="32"/>
          <w:szCs w:val="32"/>
          <w:u w:val="none"/>
          <w:lang w:eastAsia="zh-CN"/>
        </w:rPr>
        <w:t>优质结构奖</w:t>
      </w:r>
      <w:r>
        <w:rPr>
          <w:rFonts w:hint="eastAsia" w:ascii="仿宋" w:hAnsi="仿宋" w:eastAsia="仿宋"/>
          <w:color w:val="auto"/>
          <w:sz w:val="32"/>
          <w:szCs w:val="32"/>
          <w:u w:val="none"/>
        </w:rPr>
        <w:t>获奖名单。</w:t>
      </w:r>
    </w:p>
    <w:p w14:paraId="14618C44">
      <w:pPr>
        <w:ind w:firstLine="640" w:firstLineChars="200"/>
        <w:jc w:val="both"/>
        <w:rPr>
          <w:rFonts w:hint="eastAsia" w:ascii="仿宋" w:hAnsi="仿宋" w:eastAsia="仿宋" w:cs="仿宋"/>
          <w:color w:val="auto"/>
          <w:sz w:val="32"/>
          <w:szCs w:val="32"/>
          <w:shd w:val="clear" w:color="auto" w:fill="auto"/>
          <w:lang w:eastAsia="zh-CN"/>
        </w:rPr>
      </w:pPr>
      <w:r>
        <w:rPr>
          <w:rFonts w:hint="eastAsia" w:ascii="仿宋" w:hAnsi="仿宋" w:eastAsia="仿宋"/>
          <w:color w:val="auto"/>
          <w:sz w:val="32"/>
          <w:szCs w:val="32"/>
          <w:lang w:eastAsia="zh-CN"/>
        </w:rPr>
        <w:t>（六）</w:t>
      </w:r>
      <w:r>
        <w:rPr>
          <w:rFonts w:hint="eastAsia" w:ascii="仿宋" w:hAnsi="仿宋" w:eastAsia="仿宋"/>
          <w:color w:val="auto"/>
          <w:sz w:val="32"/>
          <w:szCs w:val="32"/>
        </w:rPr>
        <w:t>公示、公</w:t>
      </w:r>
      <w:r>
        <w:rPr>
          <w:rFonts w:hint="eastAsia" w:ascii="仿宋" w:hAnsi="仿宋" w:eastAsia="仿宋" w:cs="Courier New"/>
          <w:color w:val="auto"/>
          <w:sz w:val="32"/>
          <w:szCs w:val="32"/>
        </w:rPr>
        <w:t xml:space="preserve">告： </w:t>
      </w:r>
      <w:r>
        <w:rPr>
          <w:rFonts w:hint="eastAsia" w:ascii="仿宋" w:hAnsi="仿宋" w:eastAsia="仿宋" w:cs="Courier New"/>
          <w:color w:val="auto"/>
          <w:sz w:val="32"/>
          <w:szCs w:val="32"/>
          <w:lang w:eastAsia="zh-CN"/>
        </w:rPr>
        <w:t>优质结构奖</w:t>
      </w:r>
      <w:r>
        <w:rPr>
          <w:rFonts w:hint="eastAsia" w:ascii="仿宋" w:hAnsi="仿宋" w:eastAsia="仿宋" w:cs="Courier New"/>
          <w:color w:val="auto"/>
          <w:sz w:val="32"/>
          <w:szCs w:val="32"/>
        </w:rPr>
        <w:t>的评选结果在“</w:t>
      </w:r>
      <w:r>
        <w:rPr>
          <w:rFonts w:hint="eastAsia" w:ascii="仿宋" w:hAnsi="仿宋" w:eastAsia="仿宋" w:cs="Courier New"/>
          <w:color w:val="auto"/>
          <w:sz w:val="32"/>
          <w:szCs w:val="32"/>
          <w:lang w:eastAsia="zh-CN"/>
        </w:rPr>
        <w:t>鄂尔多斯</w:t>
      </w:r>
      <w:r>
        <w:rPr>
          <w:rFonts w:hint="eastAsia" w:ascii="仿宋" w:hAnsi="仿宋" w:eastAsia="仿宋" w:cs="Courier New"/>
          <w:color w:val="auto"/>
          <w:sz w:val="32"/>
          <w:szCs w:val="32"/>
        </w:rPr>
        <w:t>建筑业协会官网”进行公示。</w:t>
      </w:r>
      <w:r>
        <w:rPr>
          <w:rFonts w:ascii="仿宋" w:hAnsi="仿宋" w:eastAsia="仿宋" w:cs="Courier New"/>
          <w:color w:val="auto"/>
          <w:sz w:val="32"/>
          <w:szCs w:val="32"/>
        </w:rPr>
        <w:t>对公示意见不清楚或不理解的，可向</w:t>
      </w:r>
      <w:r>
        <w:rPr>
          <w:rFonts w:hint="eastAsia" w:ascii="仿宋" w:hAnsi="仿宋" w:eastAsia="仿宋" w:cs="Courier New"/>
          <w:color w:val="auto"/>
          <w:sz w:val="32"/>
          <w:szCs w:val="32"/>
          <w:lang w:eastAsia="zh-CN"/>
        </w:rPr>
        <w:t>鄂尔多斯</w:t>
      </w:r>
      <w:r>
        <w:rPr>
          <w:rFonts w:ascii="仿宋" w:hAnsi="仿宋" w:eastAsia="仿宋" w:cs="Courier New"/>
          <w:color w:val="auto"/>
          <w:sz w:val="32"/>
          <w:szCs w:val="32"/>
        </w:rPr>
        <w:t>建筑业协会咨询。在公示期间，企业和个人如对公示意见持有异议，均可向</w:t>
      </w:r>
      <w:r>
        <w:rPr>
          <w:rFonts w:hint="eastAsia" w:ascii="仿宋" w:hAnsi="仿宋" w:eastAsia="仿宋" w:cs="Courier New"/>
          <w:color w:val="auto"/>
          <w:sz w:val="32"/>
          <w:szCs w:val="32"/>
          <w:lang w:eastAsia="zh-CN"/>
        </w:rPr>
        <w:t>鄂尔多斯</w:t>
      </w:r>
      <w:r>
        <w:rPr>
          <w:rFonts w:ascii="仿宋" w:hAnsi="仿宋" w:eastAsia="仿宋" w:cs="Courier New"/>
          <w:color w:val="auto"/>
          <w:sz w:val="32"/>
          <w:szCs w:val="32"/>
        </w:rPr>
        <w:t>市建筑业协会反映，</w:t>
      </w:r>
      <w:r>
        <w:rPr>
          <w:rFonts w:hint="eastAsia" w:ascii="仿宋" w:hAnsi="仿宋" w:eastAsia="仿宋" w:cs="Courier New"/>
          <w:color w:val="auto"/>
          <w:sz w:val="32"/>
          <w:szCs w:val="32"/>
          <w:lang w:eastAsia="zh-CN"/>
        </w:rPr>
        <w:t>鄂尔多斯</w:t>
      </w:r>
      <w:r>
        <w:rPr>
          <w:rFonts w:hint="eastAsia" w:ascii="仿宋" w:hAnsi="仿宋" w:eastAsia="仿宋" w:cs="Courier New"/>
          <w:color w:val="auto"/>
          <w:sz w:val="32"/>
          <w:szCs w:val="32"/>
        </w:rPr>
        <w:t>建筑业协会负责复查、处理。</w:t>
      </w:r>
      <w:r>
        <w:rPr>
          <w:rFonts w:ascii="仿宋" w:hAnsi="仿宋" w:eastAsia="仿宋" w:cs="Courier New"/>
          <w:color w:val="auto"/>
          <w:sz w:val="32"/>
          <w:szCs w:val="32"/>
        </w:rPr>
        <w:t>单位反应情况需以书面形式加盖公章，个人反应情况需签署真实姓名并留存联系电话。</w:t>
      </w:r>
      <w:r>
        <w:rPr>
          <w:rFonts w:hint="eastAsia" w:ascii="仿宋" w:hAnsi="仿宋" w:eastAsia="仿宋" w:cs="Courier New"/>
          <w:color w:val="auto"/>
          <w:sz w:val="32"/>
          <w:szCs w:val="32"/>
        </w:rPr>
        <w:t>公示无异议后由</w:t>
      </w:r>
      <w:r>
        <w:rPr>
          <w:rFonts w:hint="eastAsia" w:ascii="仿宋" w:hAnsi="仿宋" w:eastAsia="仿宋" w:cs="Courier New"/>
          <w:color w:val="auto"/>
          <w:sz w:val="32"/>
          <w:szCs w:val="32"/>
          <w:u w:val="none"/>
          <w:lang w:eastAsia="zh-CN"/>
        </w:rPr>
        <w:t>鄂尔多斯</w:t>
      </w:r>
      <w:r>
        <w:rPr>
          <w:rFonts w:hint="eastAsia" w:ascii="仿宋" w:hAnsi="仿宋" w:eastAsia="仿宋" w:cs="Courier New"/>
          <w:color w:val="auto"/>
          <w:sz w:val="32"/>
          <w:szCs w:val="32"/>
          <w:u w:val="none"/>
        </w:rPr>
        <w:t>建筑业协会发</w:t>
      </w:r>
      <w:r>
        <w:rPr>
          <w:rFonts w:hint="eastAsia" w:ascii="仿宋" w:hAnsi="仿宋" w:eastAsia="仿宋" w:cs="Courier New"/>
          <w:color w:val="auto"/>
          <w:sz w:val="32"/>
          <w:szCs w:val="32"/>
        </w:rPr>
        <w:t>文公告</w:t>
      </w:r>
      <w:r>
        <w:rPr>
          <w:rFonts w:ascii="仿宋" w:hAnsi="仿宋" w:eastAsia="仿宋" w:cs="Courier New"/>
          <w:color w:val="auto"/>
          <w:sz w:val="32"/>
          <w:szCs w:val="32"/>
        </w:rPr>
        <w:t>表彰</w:t>
      </w:r>
      <w:r>
        <w:rPr>
          <w:rFonts w:hint="eastAsia" w:ascii="仿宋" w:hAnsi="仿宋" w:eastAsia="仿宋" w:cs="Courier New"/>
          <w:color w:val="auto"/>
          <w:sz w:val="32"/>
          <w:szCs w:val="32"/>
        </w:rPr>
        <w:t>。</w:t>
      </w:r>
    </w:p>
    <w:p w14:paraId="73AF077D">
      <w:pPr>
        <w:pBdr>
          <w:top w:val="none" w:color="auto" w:sz="0" w:space="0"/>
          <w:left w:val="none" w:color="auto" w:sz="0" w:space="0"/>
          <w:bottom w:val="none" w:color="auto" w:sz="0" w:space="0"/>
          <w:right w:val="none" w:color="auto" w:sz="0" w:space="0"/>
          <w:between w:val="none" w:color="auto" w:sz="0" w:space="0"/>
        </w:pBdr>
        <w:shd w:val="clear" w:color="auto" w:fill="auto"/>
        <w:jc w:val="both"/>
        <w:rPr>
          <w:rFonts w:hint="eastAsia" w:ascii="仿宋" w:hAnsi="仿宋" w:eastAsia="仿宋" w:cs="仿宋"/>
          <w:b/>
          <w:bCs/>
          <w:color w:val="auto"/>
          <w:sz w:val="32"/>
          <w:szCs w:val="32"/>
        </w:rPr>
      </w:pPr>
    </w:p>
    <w:p w14:paraId="1A1DD9FB">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shd w:val="clear" w:color="auto" w:fill="auto"/>
        </w:rPr>
        <w:t xml:space="preserve">  </w:t>
      </w:r>
      <w:r>
        <w:rPr>
          <w:rFonts w:hint="eastAsia" w:ascii="仿宋" w:hAnsi="仿宋" w:eastAsia="仿宋" w:cs="仿宋"/>
          <w:b/>
          <w:bCs/>
          <w:color w:val="auto"/>
          <w:sz w:val="32"/>
          <w:szCs w:val="32"/>
          <w:shd w:val="clear" w:color="auto" w:fill="auto"/>
          <w:lang w:val="en-US" w:eastAsia="zh-CN"/>
        </w:rPr>
        <w:t>工程现场核查</w:t>
      </w:r>
    </w:p>
    <w:p w14:paraId="39C8A962">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color="auto" w:fill="auto"/>
          <w:lang w:val="en-US" w:eastAsia="zh-CN"/>
        </w:rPr>
        <w:t>现场核查</w:t>
      </w:r>
    </w:p>
    <w:p w14:paraId="24F9EEA6">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lang w:val="en-US" w:eastAsia="zh-CN"/>
        </w:rPr>
        <w:t>一</w:t>
      </w:r>
      <w:r>
        <w:rPr>
          <w:rFonts w:hint="eastAsia" w:ascii="仿宋" w:hAnsi="仿宋" w:eastAsia="仿宋" w:cs="仿宋"/>
          <w:color w:val="auto"/>
          <w:sz w:val="32"/>
          <w:szCs w:val="32"/>
          <w:u w:val="none"/>
          <w:shd w:val="clear" w:color="auto" w:fill="auto"/>
          <w:lang w:eastAsia="zh-CN"/>
        </w:rPr>
        <w:t>）由鄂尔多斯</w:t>
      </w:r>
      <w:r>
        <w:rPr>
          <w:rFonts w:hint="eastAsia" w:ascii="仿宋" w:hAnsi="仿宋" w:eastAsia="仿宋" w:cs="仿宋"/>
          <w:color w:val="auto"/>
          <w:sz w:val="32"/>
          <w:szCs w:val="32"/>
          <w:u w:val="none"/>
          <w:shd w:val="clear" w:color="auto" w:fill="auto"/>
          <w:lang w:val="en-US" w:eastAsia="zh-CN"/>
        </w:rPr>
        <w:t>建筑业协会评审委员会组织进行现场核查，核查小组成员从鄂尔多斯建筑业协会专家库中抽取，每一核查组由3名及以上专家组成，同一专家组对同一个申报工程项目的检查验收全过程负责；</w:t>
      </w:r>
    </w:p>
    <w:p w14:paraId="202E2A33">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（二）核查工作是在结构工程正常施工过程中的检查，</w:t>
      </w:r>
      <w:r>
        <w:rPr>
          <w:rFonts w:hint="eastAsia" w:ascii="仿宋" w:hAnsi="仿宋" w:eastAsia="仿宋" w:cs="仿宋"/>
          <w:color w:val="auto"/>
          <w:sz w:val="32"/>
          <w:szCs w:val="32"/>
          <w:u w:val="none"/>
          <w:lang w:val="en-US" w:eastAsia="zh-CN"/>
        </w:rPr>
        <w:t>对工程结构质量的评价；</w:t>
      </w:r>
    </w:p>
    <w:p w14:paraId="2FDE3AE8">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eastAsia="zh-CN"/>
        </w:rPr>
        <w:t>十五</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现场</w:t>
      </w:r>
      <w:r>
        <w:rPr>
          <w:rFonts w:hint="eastAsia" w:ascii="仿宋" w:hAnsi="仿宋" w:eastAsia="仿宋" w:cs="仿宋"/>
          <w:color w:val="auto"/>
          <w:sz w:val="32"/>
          <w:szCs w:val="32"/>
          <w:u w:val="none"/>
          <w:lang w:val="en-US" w:eastAsia="zh-CN"/>
        </w:rPr>
        <w:t>核查</w:t>
      </w:r>
      <w:r>
        <w:rPr>
          <w:rFonts w:hint="eastAsia" w:ascii="仿宋" w:hAnsi="仿宋" w:eastAsia="仿宋" w:cs="仿宋"/>
          <w:color w:val="auto"/>
          <w:sz w:val="32"/>
          <w:szCs w:val="32"/>
          <w:u w:val="none"/>
          <w:lang w:eastAsia="zh-CN"/>
        </w:rPr>
        <w:t>应提供的材料</w:t>
      </w:r>
    </w:p>
    <w:p w14:paraId="32E91AF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left="638" w:leftChars="304" w:firstLine="0" w:firstLineChars="0"/>
        <w:jc w:val="both"/>
        <w:textAlignment w:val="auto"/>
        <w:rPr>
          <w:rFonts w:hint="default"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lang w:val="en-US" w:eastAsia="zh-CN"/>
        </w:rPr>
        <w:t>一</w:t>
      </w: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lang w:val="en-US" w:eastAsia="zh-CN"/>
        </w:rPr>
        <w:t>施工图纸</w:t>
      </w:r>
    </w:p>
    <w:p w14:paraId="5EA26969">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lang w:eastAsia="zh-CN"/>
        </w:rPr>
        <w:t>结构质量情况介绍</w:t>
      </w:r>
      <w:r>
        <w:rPr>
          <w:rFonts w:hint="eastAsia" w:ascii="仿宋" w:hAnsi="仿宋" w:eastAsia="仿宋" w:cs="仿宋"/>
          <w:color w:val="auto"/>
          <w:sz w:val="32"/>
          <w:szCs w:val="32"/>
          <w:u w:val="none"/>
          <w:lang w:val="en-US" w:eastAsia="zh-CN"/>
        </w:rPr>
        <w:t>PPT纸质版（核查组每人一</w:t>
      </w:r>
      <w:r>
        <w:rPr>
          <w:rFonts w:hint="eastAsia" w:ascii="仿宋" w:hAnsi="仿宋" w:eastAsia="仿宋" w:cs="仿宋"/>
          <w:color w:val="auto"/>
          <w:sz w:val="32"/>
          <w:szCs w:val="32"/>
          <w:lang w:val="en-US" w:eastAsia="zh-CN"/>
        </w:rPr>
        <w:t>份）；</w:t>
      </w:r>
    </w:p>
    <w:p w14:paraId="02CF90F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三</w:t>
      </w:r>
      <w:r>
        <w:rPr>
          <w:rFonts w:hint="eastAsia" w:ascii="仿宋" w:hAnsi="仿宋" w:eastAsia="仿宋" w:cs="仿宋"/>
          <w:color w:val="auto"/>
          <w:sz w:val="32"/>
          <w:szCs w:val="32"/>
          <w:shd w:val="clear" w:color="auto" w:fill="auto"/>
          <w:lang w:eastAsia="zh-CN"/>
        </w:rPr>
        <w:t>）优质结构</w:t>
      </w:r>
      <w:r>
        <w:rPr>
          <w:rFonts w:hint="eastAsia" w:ascii="仿宋" w:hAnsi="仿宋" w:eastAsia="仿宋" w:cs="仿宋"/>
          <w:color w:val="auto"/>
          <w:sz w:val="32"/>
          <w:szCs w:val="32"/>
          <w:shd w:val="clear" w:color="auto" w:fill="auto"/>
          <w:lang w:val="en-US" w:eastAsia="zh-CN"/>
        </w:rPr>
        <w:t>工程技术资料核查表（附件3）中涉及到的相关资料原件；</w:t>
      </w:r>
    </w:p>
    <w:p w14:paraId="3226D7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四</w:t>
      </w:r>
      <w:r>
        <w:rPr>
          <w:rFonts w:hint="eastAsia" w:ascii="仿宋" w:hAnsi="仿宋" w:eastAsia="仿宋" w:cs="仿宋"/>
          <w:color w:val="auto"/>
          <w:sz w:val="32"/>
          <w:szCs w:val="32"/>
          <w:shd w:val="clear" w:color="auto" w:fill="auto"/>
          <w:lang w:eastAsia="zh-CN"/>
        </w:rPr>
        <w:t>）工程中标通知书、施工单位项目经理和总监理工程师资格证明文件，施工、监理等有关合同原件。</w:t>
      </w:r>
    </w:p>
    <w:p w14:paraId="06EE5CD3">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现场核查工作流程</w:t>
      </w:r>
    </w:p>
    <w:p w14:paraId="4C47AD69">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）听取申报单位关于工程项目结构质量情况介绍，观看反映地基基础、主体结构施工质量及验收情况的</w:t>
      </w:r>
      <w:r>
        <w:rPr>
          <w:rFonts w:hint="eastAsia" w:ascii="仿宋" w:hAnsi="仿宋" w:eastAsia="仿宋" w:cs="仿宋"/>
          <w:color w:val="auto"/>
          <w:sz w:val="32"/>
          <w:szCs w:val="32"/>
          <w:u w:val="none"/>
          <w:lang w:eastAsia="zh-CN"/>
        </w:rPr>
        <w:t>PPT</w:t>
      </w:r>
      <w:r>
        <w:rPr>
          <w:rFonts w:hint="eastAsia" w:ascii="仿宋" w:hAnsi="仿宋" w:eastAsia="仿宋" w:cs="仿宋"/>
          <w:color w:val="auto"/>
          <w:sz w:val="32"/>
          <w:szCs w:val="32"/>
          <w:lang w:eastAsia="zh-CN"/>
        </w:rPr>
        <w:t>资料</w:t>
      </w:r>
      <w:r>
        <w:rPr>
          <w:rFonts w:hint="eastAsia" w:ascii="仿宋" w:hAnsi="仿宋" w:eastAsia="仿宋" w:cs="仿宋"/>
          <w:color w:val="auto"/>
          <w:sz w:val="32"/>
          <w:szCs w:val="32"/>
          <w:shd w:val="clear" w:color="auto" w:fill="auto"/>
          <w:lang w:eastAsia="zh-CN"/>
        </w:rPr>
        <w:t>；</w:t>
      </w:r>
    </w:p>
    <w:p w14:paraId="67F91332">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color="auto" w:fill="auto"/>
          <w:lang w:val="en-US" w:eastAsia="zh-CN"/>
        </w:rPr>
        <w:t>核查</w:t>
      </w:r>
      <w:r>
        <w:rPr>
          <w:rFonts w:hint="eastAsia" w:ascii="仿宋" w:hAnsi="仿宋" w:eastAsia="仿宋" w:cs="仿宋"/>
          <w:color w:val="auto"/>
          <w:sz w:val="32"/>
          <w:szCs w:val="32"/>
          <w:lang w:eastAsia="zh-CN"/>
        </w:rPr>
        <w:t>组专家提问，</w:t>
      </w:r>
      <w:r>
        <w:rPr>
          <w:rFonts w:hint="eastAsia" w:ascii="仿宋" w:hAnsi="仿宋" w:eastAsia="仿宋" w:cs="仿宋"/>
          <w:color w:val="auto"/>
          <w:sz w:val="32"/>
          <w:szCs w:val="32"/>
          <w:shd w:val="clear" w:color="auto" w:fill="auto"/>
          <w:lang w:val="en-US" w:eastAsia="zh-CN"/>
        </w:rPr>
        <w:t>申报</w:t>
      </w:r>
      <w:r>
        <w:rPr>
          <w:rFonts w:hint="eastAsia" w:ascii="仿宋" w:hAnsi="仿宋" w:eastAsia="仿宋" w:cs="仿宋"/>
          <w:color w:val="auto"/>
          <w:sz w:val="32"/>
          <w:szCs w:val="32"/>
          <w:shd w:val="clear" w:color="auto" w:fill="auto"/>
          <w:lang w:eastAsia="zh-CN"/>
        </w:rPr>
        <w:t>单位</w:t>
      </w:r>
      <w:r>
        <w:rPr>
          <w:rFonts w:hint="eastAsia" w:ascii="仿宋" w:hAnsi="仿宋" w:eastAsia="仿宋" w:cs="仿宋"/>
          <w:color w:val="auto"/>
          <w:sz w:val="32"/>
          <w:szCs w:val="32"/>
          <w:lang w:eastAsia="zh-CN"/>
        </w:rPr>
        <w:t>答疑；</w:t>
      </w:r>
    </w:p>
    <w:p w14:paraId="2E2075C6">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）听取建设、监理、勘察、设计</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lang w:eastAsia="zh-CN"/>
        </w:rPr>
        <w:t>单位代表对工程质量的意见并分别填写对工程质量的评价意见表；</w:t>
      </w:r>
    </w:p>
    <w:p w14:paraId="729431F0">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）工程实体质量检查；</w:t>
      </w:r>
    </w:p>
    <w:p w14:paraId="730FB2DA">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color="auto" w:fill="auto"/>
          <w:lang w:eastAsia="zh-CN"/>
        </w:rPr>
        <w:t>检查工程</w:t>
      </w:r>
      <w:r>
        <w:rPr>
          <w:rFonts w:hint="eastAsia" w:ascii="仿宋" w:hAnsi="仿宋" w:eastAsia="仿宋" w:cs="仿宋"/>
          <w:color w:val="auto"/>
          <w:sz w:val="32"/>
          <w:szCs w:val="32"/>
          <w:shd w:val="clear" w:color="auto" w:fill="auto"/>
          <w:lang w:val="en-US" w:eastAsia="zh-CN"/>
        </w:rPr>
        <w:t>有关施工技术</w:t>
      </w:r>
      <w:r>
        <w:rPr>
          <w:rFonts w:hint="eastAsia" w:ascii="仿宋" w:hAnsi="仿宋" w:eastAsia="仿宋" w:cs="仿宋"/>
          <w:color w:val="auto"/>
          <w:sz w:val="32"/>
          <w:szCs w:val="32"/>
          <w:shd w:val="clear" w:color="auto" w:fill="auto"/>
          <w:lang w:eastAsia="zh-CN"/>
        </w:rPr>
        <w:t>资料；</w:t>
      </w:r>
    </w:p>
    <w:p w14:paraId="3379627D">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auto"/>
          <w:lang w:val="en-US" w:eastAsia="zh-CN"/>
        </w:rPr>
        <w:t>（六）与申报单位交换意见；</w:t>
      </w:r>
    </w:p>
    <w:p w14:paraId="74C032C8">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default"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shd w:val="clear" w:color="auto" w:fill="auto"/>
          <w:lang w:val="en-US" w:eastAsia="zh-CN"/>
        </w:rPr>
        <w:t>（七）向评审委员会提交“鄂尔多斯市建设工程优质结构奖核查请报告表”。</w:t>
      </w:r>
    </w:p>
    <w:p w14:paraId="56330C95">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 xml:space="preserve">优质结构工程评价的主要内容: </w:t>
      </w:r>
    </w:p>
    <w:p w14:paraId="596E70E5">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）施工质量管理；</w:t>
      </w:r>
    </w:p>
    <w:p w14:paraId="39FE350F">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）工程结构实体质量和建材质量；</w:t>
      </w:r>
    </w:p>
    <w:p w14:paraId="36A46583">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）工程技术资料；</w:t>
      </w:r>
    </w:p>
    <w:p w14:paraId="7DE0C4C2">
      <w:pPr>
        <w:pBdr>
          <w:top w:val="none" w:color="auto" w:sz="0" w:space="0"/>
          <w:left w:val="none" w:color="auto" w:sz="0" w:space="0"/>
          <w:bottom w:val="none" w:color="auto" w:sz="0" w:space="0"/>
          <w:right w:val="none" w:color="auto" w:sz="0" w:space="0"/>
          <w:between w:val="none" w:color="auto" w:sz="0" w:space="0"/>
        </w:pBdr>
        <w:shd w:val="clear" w:color="auto" w:fill="auto"/>
        <w:ind w:left="638" w:leftChars="304" w:firstLine="0" w:firstLineChars="0"/>
        <w:jc w:val="both"/>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）推广应用新技术、</w:t>
      </w:r>
      <w:r>
        <w:rPr>
          <w:rFonts w:hint="eastAsia" w:ascii="仿宋" w:hAnsi="仿宋" w:eastAsia="仿宋" w:cs="仿宋"/>
          <w:color w:val="auto"/>
          <w:sz w:val="32"/>
          <w:szCs w:val="32"/>
          <w:shd w:val="clear" w:color="auto" w:fill="auto"/>
          <w:lang w:val="en-US" w:eastAsia="zh-CN"/>
        </w:rPr>
        <w:t>新材料、新工艺、新设备等；</w:t>
      </w:r>
    </w:p>
    <w:p w14:paraId="1E44D246">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shd w:val="clear" w:color="auto" w:fill="auto"/>
          <w:lang w:val="en-US" w:eastAsia="zh-CN"/>
        </w:rPr>
        <w:t>第十八条</w:t>
      </w:r>
      <w:r>
        <w:rPr>
          <w:rFonts w:hint="eastAsia" w:ascii="仿宋" w:hAnsi="仿宋" w:eastAsia="仿宋" w:cs="仿宋"/>
          <w:color w:val="auto"/>
          <w:sz w:val="32"/>
          <w:szCs w:val="32"/>
          <w:shd w:val="clear" w:color="auto" w:fill="auto"/>
          <w:lang w:val="en-US" w:eastAsia="zh-CN"/>
        </w:rPr>
        <w:t xml:space="preserve">  </w:t>
      </w:r>
      <w:r>
        <w:rPr>
          <w:rFonts w:hint="eastAsia" w:ascii="仿宋" w:hAnsi="仿宋" w:eastAsia="仿宋" w:cs="仿宋"/>
          <w:b w:val="0"/>
          <w:bCs w:val="0"/>
          <w:color w:val="auto"/>
          <w:sz w:val="32"/>
          <w:szCs w:val="32"/>
          <w:shd w:val="clear" w:color="auto" w:fill="auto"/>
          <w:lang w:val="en-US" w:eastAsia="zh-CN"/>
        </w:rPr>
        <w:t>工程核查评价采取打分制，总分为100分，</w:t>
      </w:r>
      <w:r>
        <w:rPr>
          <w:rFonts w:hint="eastAsia" w:ascii="仿宋" w:hAnsi="仿宋" w:eastAsia="仿宋" w:cs="仿宋"/>
          <w:color w:val="auto"/>
          <w:sz w:val="32"/>
          <w:szCs w:val="32"/>
          <w:u w:val="none"/>
          <w:shd w:val="clear" w:color="auto" w:fill="auto"/>
          <w:lang w:val="en-US" w:eastAsia="zh-CN"/>
        </w:rPr>
        <w:t>分为“优”、“良”、“一般”三个等次</w:t>
      </w:r>
      <w:r>
        <w:rPr>
          <w:rFonts w:hint="eastAsia" w:ascii="仿宋" w:hAnsi="仿宋" w:eastAsia="仿宋" w:cs="仿宋"/>
          <w:color w:val="auto"/>
          <w:sz w:val="32"/>
          <w:szCs w:val="32"/>
          <w:u w:val="none"/>
          <w:lang w:val="en-US" w:eastAsia="zh-CN"/>
        </w:rPr>
        <w:t>。</w:t>
      </w:r>
    </w:p>
    <w:p w14:paraId="3700D2E3">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0000FF"/>
          <w:sz w:val="32"/>
          <w:szCs w:val="32"/>
          <w:u w:val="single"/>
          <w:shd w:val="clear" w:color="auto" w:fill="auto"/>
          <w:lang w:val="en-US" w:eastAsia="zh-CN"/>
        </w:rPr>
      </w:pPr>
      <w:r>
        <w:rPr>
          <w:rFonts w:hint="eastAsia" w:ascii="仿宋" w:hAnsi="仿宋" w:eastAsia="仿宋" w:cs="仿宋"/>
          <w:color w:val="auto"/>
          <w:sz w:val="32"/>
          <w:szCs w:val="32"/>
          <w:lang w:val="en-US" w:eastAsia="zh-CN"/>
        </w:rPr>
        <w:t>“优”—</w:t>
      </w:r>
      <w:r>
        <w:rPr>
          <w:rFonts w:hint="eastAsia" w:ascii="仿宋" w:hAnsi="仿宋" w:eastAsia="仿宋" w:cs="仿宋"/>
          <w:color w:val="auto"/>
          <w:sz w:val="32"/>
          <w:szCs w:val="32"/>
          <w:shd w:val="clear" w:color="auto" w:fill="auto"/>
          <w:lang w:val="en-US" w:eastAsia="zh-CN"/>
        </w:rPr>
        <w:t>工程质量符合国家相关</w:t>
      </w:r>
      <w:r>
        <w:rPr>
          <w:rFonts w:hint="eastAsia" w:ascii="仿宋" w:hAnsi="仿宋" w:eastAsia="仿宋" w:cs="仿宋"/>
          <w:color w:val="auto"/>
          <w:sz w:val="32"/>
          <w:szCs w:val="32"/>
          <w:shd w:val="clear" w:color="auto" w:fill="auto"/>
        </w:rPr>
        <w:t>规范</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标准</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技术规程</w:t>
      </w:r>
      <w:r>
        <w:rPr>
          <w:rFonts w:hint="eastAsia" w:ascii="仿宋" w:hAnsi="仿宋" w:eastAsia="仿宋" w:cs="仿宋"/>
          <w:color w:val="auto"/>
          <w:sz w:val="32"/>
          <w:szCs w:val="32"/>
          <w:shd w:val="clear" w:color="auto" w:fill="auto"/>
          <w:lang w:val="en-US" w:eastAsia="zh-CN"/>
        </w:rPr>
        <w:t>的要求，推广应用《建筑业10项新技术（2017</w:t>
      </w:r>
      <w:r>
        <w:rPr>
          <w:rFonts w:hint="eastAsia" w:ascii="仿宋" w:hAnsi="仿宋" w:eastAsia="仿宋" w:cs="仿宋"/>
          <w:color w:val="auto"/>
          <w:sz w:val="32"/>
          <w:szCs w:val="32"/>
          <w:u w:val="none"/>
          <w:shd w:val="clear" w:color="auto" w:fill="auto"/>
          <w:lang w:val="en-US" w:eastAsia="zh-CN"/>
        </w:rPr>
        <w:t>版）》6大项以上（含绿色施工技术等）并有所创新，且有自治区级以上工法或QC成果应用，质量达到我市领先水平；使用单位对工程质量非常满意，评价得分90分（含）以上，可推荐为优质结构金奖。</w:t>
      </w:r>
    </w:p>
    <w:p w14:paraId="6AD1B23D">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“良”—工程质量符合国家相关</w:t>
      </w:r>
      <w:r>
        <w:rPr>
          <w:rFonts w:hint="eastAsia" w:ascii="仿宋" w:hAnsi="仿宋" w:eastAsia="仿宋" w:cs="仿宋"/>
          <w:color w:val="auto"/>
          <w:sz w:val="32"/>
          <w:szCs w:val="32"/>
          <w:u w:val="none"/>
          <w:shd w:val="clear" w:color="auto" w:fill="auto"/>
        </w:rPr>
        <w:t>规范</w:t>
      </w: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rPr>
        <w:t>标准</w:t>
      </w:r>
      <w:r>
        <w:rPr>
          <w:rFonts w:hint="eastAsia" w:ascii="仿宋" w:hAnsi="仿宋" w:eastAsia="仿宋" w:cs="仿宋"/>
          <w:color w:val="auto"/>
          <w:sz w:val="32"/>
          <w:szCs w:val="32"/>
          <w:u w:val="none"/>
          <w:shd w:val="clear" w:color="auto" w:fill="auto"/>
          <w:lang w:eastAsia="zh-CN"/>
        </w:rPr>
        <w:t>、</w:t>
      </w:r>
      <w:r>
        <w:rPr>
          <w:rFonts w:hint="eastAsia" w:ascii="仿宋" w:hAnsi="仿宋" w:eastAsia="仿宋" w:cs="仿宋"/>
          <w:color w:val="auto"/>
          <w:sz w:val="32"/>
          <w:szCs w:val="32"/>
          <w:u w:val="none"/>
          <w:shd w:val="clear" w:color="auto" w:fill="auto"/>
        </w:rPr>
        <w:t>技术规程</w:t>
      </w:r>
      <w:r>
        <w:rPr>
          <w:rFonts w:hint="eastAsia" w:ascii="仿宋" w:hAnsi="仿宋" w:eastAsia="仿宋" w:cs="仿宋"/>
          <w:color w:val="auto"/>
          <w:sz w:val="32"/>
          <w:szCs w:val="32"/>
          <w:u w:val="none"/>
          <w:lang w:val="en-US" w:eastAsia="zh-CN"/>
        </w:rPr>
        <w:t>的要求，达到我市先进水平；工程资料内容齐全、真实有效、可追溯；使用单位对工程质量满意，评价得分85分</w:t>
      </w:r>
      <w:r>
        <w:rPr>
          <w:rFonts w:hint="eastAsia" w:ascii="仿宋" w:hAnsi="仿宋" w:eastAsia="仿宋" w:cs="仿宋"/>
          <w:color w:val="auto"/>
          <w:sz w:val="32"/>
          <w:szCs w:val="32"/>
          <w:u w:val="none"/>
          <w:shd w:val="clear" w:color="auto" w:fill="auto"/>
          <w:lang w:val="en-US" w:eastAsia="zh-CN"/>
        </w:rPr>
        <w:t>（含）以上</w:t>
      </w:r>
      <w:r>
        <w:rPr>
          <w:rFonts w:hint="eastAsia" w:ascii="仿宋" w:hAnsi="仿宋" w:eastAsia="仿宋" w:cs="仿宋"/>
          <w:color w:val="auto"/>
          <w:sz w:val="32"/>
          <w:szCs w:val="32"/>
          <w:u w:val="none"/>
          <w:lang w:val="en-US" w:eastAsia="zh-CN"/>
        </w:rPr>
        <w:t>，可推荐为</w:t>
      </w:r>
      <w:r>
        <w:rPr>
          <w:rFonts w:hint="eastAsia" w:ascii="仿宋" w:hAnsi="仿宋" w:eastAsia="仿宋" w:cs="仿宋"/>
          <w:color w:val="auto"/>
          <w:sz w:val="32"/>
          <w:szCs w:val="32"/>
          <w:u w:val="none"/>
          <w:lang w:eastAsia="zh-CN"/>
        </w:rPr>
        <w:t>优质结</w:t>
      </w:r>
      <w:r>
        <w:rPr>
          <w:rFonts w:hint="eastAsia" w:ascii="仿宋" w:hAnsi="仿宋" w:eastAsia="仿宋" w:cs="仿宋"/>
          <w:color w:val="auto"/>
          <w:sz w:val="32"/>
          <w:szCs w:val="32"/>
          <w:u w:val="none"/>
          <w:lang w:val="en-US" w:eastAsia="zh-CN"/>
        </w:rPr>
        <w:t>构银奖。</w:t>
      </w:r>
    </w:p>
    <w:p w14:paraId="416B0979">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shd w:val="clear" w:color="auto" w:fill="auto"/>
          <w:lang w:val="en-US" w:eastAsia="zh-CN"/>
        </w:rPr>
      </w:pPr>
      <w:r>
        <w:rPr>
          <w:rFonts w:hint="eastAsia" w:ascii="仿宋" w:hAnsi="仿宋" w:eastAsia="仿宋" w:cs="仿宋"/>
          <w:color w:val="auto"/>
          <w:sz w:val="32"/>
          <w:szCs w:val="32"/>
          <w:u w:val="none"/>
          <w:lang w:val="en-US" w:eastAsia="zh-CN"/>
        </w:rPr>
        <w:t>“一般”—工程结构评价得分85分以下，</w:t>
      </w:r>
      <w:r>
        <w:rPr>
          <w:rFonts w:hint="eastAsia" w:ascii="仿宋" w:hAnsi="仿宋" w:eastAsia="仿宋" w:cs="仿宋"/>
          <w:color w:val="auto"/>
          <w:sz w:val="32"/>
          <w:szCs w:val="32"/>
          <w:u w:val="none"/>
          <w:shd w:val="clear" w:color="auto" w:fill="auto"/>
          <w:lang w:val="en-US" w:eastAsia="zh-CN"/>
        </w:rPr>
        <w:t>不作奖励。</w:t>
      </w:r>
    </w:p>
    <w:p w14:paraId="68A79153">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shd w:val="clear" w:color="auto" w:fill="auto"/>
          <w:lang w:val="en-US" w:eastAsia="zh-CN"/>
        </w:rPr>
      </w:pPr>
    </w:p>
    <w:p w14:paraId="5CDEB21C">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default" w:ascii="仿宋" w:hAnsi="仿宋" w:eastAsia="仿宋" w:cs="仿宋"/>
          <w:b/>
          <w:bCs/>
          <w:color w:val="auto"/>
          <w:sz w:val="32"/>
          <w:szCs w:val="32"/>
          <w:u w:val="none"/>
          <w:shd w:val="clear" w:color="auto" w:fill="auto"/>
          <w:lang w:val="en-US"/>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eastAsia="zh-CN"/>
        </w:rPr>
        <w:t>六</w:t>
      </w:r>
      <w:r>
        <w:rPr>
          <w:rFonts w:hint="eastAsia" w:ascii="仿宋" w:hAnsi="仿宋" w:eastAsia="仿宋" w:cs="仿宋"/>
          <w:b/>
          <w:bCs/>
          <w:color w:val="auto"/>
          <w:sz w:val="32"/>
          <w:szCs w:val="32"/>
          <w:u w:val="none"/>
        </w:rPr>
        <w:t xml:space="preserve">章  </w:t>
      </w:r>
      <w:r>
        <w:rPr>
          <w:rFonts w:hint="eastAsia" w:ascii="仿宋" w:hAnsi="仿宋" w:eastAsia="仿宋" w:cs="仿宋"/>
          <w:b/>
          <w:bCs/>
          <w:color w:val="auto"/>
          <w:sz w:val="32"/>
          <w:szCs w:val="32"/>
          <w:u w:val="none"/>
          <w:shd w:val="clear" w:color="auto" w:fill="auto"/>
          <w:lang w:eastAsia="zh-CN"/>
        </w:rPr>
        <w:t>评审评选</w:t>
      </w:r>
    </w:p>
    <w:p w14:paraId="7D8297D5">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鄂尔多斯市建设工程优质结构奖申请评审条件</w:t>
      </w:r>
    </w:p>
    <w:p w14:paraId="4BB5A6D9">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一</w:t>
      </w:r>
      <w:r>
        <w:rPr>
          <w:rFonts w:hint="eastAsia" w:ascii="仿宋" w:hAnsi="仿宋" w:eastAsia="仿宋" w:cs="仿宋"/>
          <w:color w:val="auto"/>
          <w:sz w:val="32"/>
          <w:szCs w:val="32"/>
          <w:shd w:val="clear" w:color="auto" w:fill="auto"/>
          <w:lang w:eastAsia="zh-CN"/>
        </w:rPr>
        <w:t>）</w:t>
      </w:r>
      <w:r>
        <w:rPr>
          <w:rFonts w:hint="eastAsia" w:ascii="仿宋" w:hAnsi="仿宋" w:eastAsia="仿宋"/>
          <w:color w:val="auto"/>
          <w:sz w:val="32"/>
          <w:szCs w:val="32"/>
        </w:rPr>
        <w:t>申报：申报单位在主体验收合格后</w:t>
      </w:r>
      <w:r>
        <w:rPr>
          <w:rFonts w:hint="eastAsia" w:ascii="仿宋" w:hAnsi="仿宋" w:eastAsia="仿宋"/>
          <w:color w:val="auto"/>
          <w:sz w:val="32"/>
          <w:szCs w:val="32"/>
          <w:lang w:eastAsia="zh-CN"/>
        </w:rPr>
        <w:t>申报</w:t>
      </w:r>
      <w:r>
        <w:rPr>
          <w:rFonts w:hint="eastAsia" w:ascii="仿宋" w:hAnsi="仿宋" w:eastAsia="仿宋"/>
          <w:color w:val="auto"/>
          <w:sz w:val="32"/>
          <w:szCs w:val="32"/>
        </w:rPr>
        <w:t>并提供相关材料</w:t>
      </w:r>
      <w:r>
        <w:rPr>
          <w:rFonts w:hint="eastAsia" w:ascii="仿宋" w:hAnsi="仿宋" w:eastAsia="仿宋"/>
          <w:color w:val="auto"/>
          <w:sz w:val="32"/>
          <w:szCs w:val="32"/>
          <w:lang w:eastAsia="zh-CN"/>
        </w:rPr>
        <w:t>。</w:t>
      </w:r>
    </w:p>
    <w:p w14:paraId="4F2A7232">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color="auto" w:fill="auto"/>
          <w:lang w:eastAsia="zh-CN"/>
        </w:rPr>
        <w:t>（二）提交鄂尔多斯市建</w:t>
      </w:r>
      <w:r>
        <w:rPr>
          <w:rFonts w:hint="eastAsia" w:ascii="仿宋" w:hAnsi="仿宋" w:eastAsia="仿宋" w:cs="仿宋"/>
          <w:color w:val="auto"/>
          <w:sz w:val="32"/>
          <w:szCs w:val="32"/>
          <w:shd w:val="clear" w:color="auto" w:fill="auto"/>
          <w:lang w:val="en-US" w:eastAsia="zh-CN"/>
        </w:rPr>
        <w:t>设</w:t>
      </w:r>
      <w:r>
        <w:rPr>
          <w:rFonts w:hint="eastAsia" w:ascii="仿宋" w:hAnsi="仿宋" w:eastAsia="仿宋" w:cs="仿宋"/>
          <w:color w:val="auto"/>
          <w:sz w:val="32"/>
          <w:szCs w:val="32"/>
          <w:shd w:val="clear" w:color="auto" w:fill="auto"/>
          <w:lang w:eastAsia="zh-CN"/>
        </w:rPr>
        <w:t>工程优质结构</w:t>
      </w:r>
      <w:r>
        <w:rPr>
          <w:rFonts w:hint="eastAsia" w:ascii="仿宋" w:hAnsi="仿宋" w:eastAsia="仿宋" w:cs="仿宋"/>
          <w:color w:val="auto"/>
          <w:sz w:val="32"/>
          <w:szCs w:val="32"/>
          <w:shd w:val="clear" w:color="auto" w:fill="auto"/>
          <w:lang w:val="en-US" w:eastAsia="zh-CN"/>
        </w:rPr>
        <w:t>奖核查</w:t>
      </w:r>
      <w:r>
        <w:rPr>
          <w:rFonts w:hint="eastAsia" w:ascii="仿宋" w:hAnsi="仿宋" w:eastAsia="仿宋" w:cs="仿宋"/>
          <w:color w:val="auto"/>
          <w:sz w:val="32"/>
          <w:szCs w:val="32"/>
          <w:shd w:val="clear" w:color="auto" w:fill="auto"/>
          <w:lang w:eastAsia="zh-CN"/>
        </w:rPr>
        <w:t>申请表；</w:t>
      </w:r>
    </w:p>
    <w:p w14:paraId="60FDFA3E">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（三）地基验槽记录、基础验收记录、主体验收记录</w:t>
      </w:r>
      <w:r>
        <w:rPr>
          <w:rFonts w:hint="eastAsia" w:ascii="仿宋" w:hAnsi="仿宋" w:eastAsia="仿宋" w:cs="仿宋"/>
          <w:color w:val="auto"/>
          <w:sz w:val="32"/>
          <w:szCs w:val="32"/>
          <w:shd w:val="clear" w:color="auto" w:fill="auto"/>
          <w:lang w:val="en-US" w:eastAsia="zh-CN"/>
        </w:rPr>
        <w:t>（复印件）</w:t>
      </w:r>
      <w:r>
        <w:rPr>
          <w:rFonts w:hint="eastAsia" w:ascii="仿宋" w:hAnsi="仿宋" w:eastAsia="仿宋" w:cs="仿宋"/>
          <w:color w:val="auto"/>
          <w:sz w:val="32"/>
          <w:szCs w:val="32"/>
          <w:lang w:val="en-US" w:eastAsia="zh-CN"/>
        </w:rPr>
        <w:t>；</w:t>
      </w:r>
    </w:p>
    <w:p w14:paraId="1D73C11A">
      <w:p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eastAsia="zh-CN"/>
        </w:rPr>
        <w:t>（四）反映地基基础、主体结构施工质量及验</w:t>
      </w:r>
      <w:r>
        <w:rPr>
          <w:rFonts w:hint="eastAsia" w:ascii="仿宋" w:hAnsi="仿宋" w:eastAsia="仿宋" w:cs="仿宋"/>
          <w:color w:val="auto"/>
          <w:sz w:val="32"/>
          <w:szCs w:val="32"/>
          <w:u w:val="none"/>
          <w:lang w:eastAsia="zh-CN"/>
        </w:rPr>
        <w:t>收情况，</w:t>
      </w:r>
      <w:r>
        <w:rPr>
          <w:rFonts w:hint="eastAsia" w:ascii="仿宋" w:hAnsi="仿宋" w:eastAsia="仿宋" w:cs="仿宋"/>
          <w:color w:val="auto"/>
          <w:sz w:val="32"/>
          <w:szCs w:val="32"/>
          <w:u w:val="none"/>
          <w:lang w:val="en-US" w:eastAsia="zh-CN"/>
        </w:rPr>
        <w:t>工程结构质量亮点、细部做法照片及隐蔽工程影像资料和PPT</w:t>
      </w:r>
      <w:r>
        <w:rPr>
          <w:rFonts w:hint="eastAsia" w:ascii="仿宋" w:hAnsi="仿宋" w:eastAsia="仿宋" w:cs="仿宋"/>
          <w:color w:val="auto"/>
          <w:sz w:val="32"/>
          <w:szCs w:val="32"/>
          <w:u w:val="none"/>
          <w:lang w:eastAsia="zh-CN"/>
        </w:rPr>
        <w:t>（时长不超</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lang w:eastAsia="zh-CN"/>
        </w:rPr>
        <w:t>分钟</w:t>
      </w:r>
      <w:r>
        <w:rPr>
          <w:rFonts w:hint="eastAsia" w:ascii="仿宋" w:hAnsi="仿宋" w:eastAsia="仿宋" w:cs="仿宋"/>
          <w:color w:val="auto"/>
          <w:sz w:val="32"/>
          <w:szCs w:val="32"/>
          <w:u w:val="none"/>
          <w:lang w:val="en-US" w:eastAsia="zh-CN"/>
        </w:rPr>
        <w:t>）。</w:t>
      </w:r>
    </w:p>
    <w:p w14:paraId="2DE6FC88">
      <w:p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eastAsia="zh-CN"/>
        </w:rPr>
        <w:t>二十</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优质结构评</w:t>
      </w:r>
      <w:r>
        <w:rPr>
          <w:rFonts w:hint="eastAsia" w:ascii="仿宋" w:hAnsi="仿宋" w:eastAsia="仿宋" w:cs="仿宋"/>
          <w:color w:val="auto"/>
          <w:sz w:val="32"/>
          <w:szCs w:val="32"/>
          <w:u w:val="none"/>
          <w:shd w:val="clear" w:color="auto" w:fill="auto"/>
          <w:lang w:val="en-US" w:eastAsia="zh-CN"/>
        </w:rPr>
        <w:t>选</w:t>
      </w:r>
      <w:r>
        <w:rPr>
          <w:rFonts w:hint="eastAsia" w:ascii="仿宋" w:hAnsi="仿宋" w:eastAsia="仿宋" w:cs="仿宋"/>
          <w:color w:val="auto"/>
          <w:sz w:val="32"/>
          <w:szCs w:val="32"/>
          <w:u w:val="none"/>
          <w:shd w:val="clear" w:color="auto" w:fill="auto"/>
          <w:lang w:eastAsia="zh-CN"/>
        </w:rPr>
        <w:t>工作由鄂尔多斯建筑业协会</w:t>
      </w:r>
      <w:r>
        <w:rPr>
          <w:rFonts w:hint="eastAsia" w:ascii="仿宋" w:hAnsi="仿宋" w:eastAsia="仿宋" w:cs="仿宋"/>
          <w:color w:val="auto"/>
          <w:sz w:val="32"/>
          <w:szCs w:val="32"/>
          <w:u w:val="none"/>
          <w:shd w:val="clear" w:color="auto" w:fill="auto"/>
          <w:lang w:val="en-US" w:eastAsia="zh-CN"/>
        </w:rPr>
        <w:t>组成评奖评审委员会进行评选，评选结果经鄂尔多斯市住房和城乡建设局审定后，在鄂尔多斯建筑业协会网站、微信公</w:t>
      </w:r>
      <w:r>
        <w:rPr>
          <w:rFonts w:hint="eastAsia" w:ascii="仿宋" w:hAnsi="仿宋" w:eastAsia="仿宋" w:cs="仿宋"/>
          <w:color w:val="auto"/>
          <w:sz w:val="32"/>
          <w:szCs w:val="32"/>
          <w:shd w:val="clear" w:color="auto" w:fill="auto"/>
          <w:lang w:val="en-US" w:eastAsia="zh-CN"/>
        </w:rPr>
        <w:t>众平台或有关媒体上予以公示。公示期为5个工作日，公示无异议后予以公告</w:t>
      </w:r>
      <w:r>
        <w:rPr>
          <w:rFonts w:hint="eastAsia" w:ascii="仿宋" w:hAnsi="仿宋" w:eastAsia="仿宋" w:cs="仿宋"/>
          <w:color w:val="auto"/>
          <w:sz w:val="32"/>
          <w:szCs w:val="32"/>
          <w:lang w:val="en-US" w:eastAsia="zh-CN"/>
        </w:rPr>
        <w:t>。</w:t>
      </w:r>
    </w:p>
    <w:p w14:paraId="0355B4E7">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strike w:val="0"/>
          <w:dstrike w:val="0"/>
          <w:color w:val="auto"/>
          <w:sz w:val="32"/>
          <w:szCs w:val="32"/>
          <w:shd w:val="clear" w:color="auto" w:fill="auto"/>
          <w:lang w:eastAsia="zh-CN"/>
        </w:rPr>
      </w:pPr>
      <w:r>
        <w:rPr>
          <w:rFonts w:hint="eastAsia" w:ascii="仿宋" w:hAnsi="仿宋" w:eastAsia="仿宋" w:cs="仿宋"/>
          <w:b/>
          <w:bCs/>
          <w:strike w:val="0"/>
          <w:dstrike w:val="0"/>
          <w:color w:val="auto"/>
          <w:sz w:val="32"/>
          <w:szCs w:val="32"/>
        </w:rPr>
        <w:t>第</w:t>
      </w:r>
      <w:r>
        <w:rPr>
          <w:rFonts w:hint="eastAsia" w:ascii="仿宋" w:hAnsi="仿宋" w:eastAsia="仿宋" w:cs="仿宋"/>
          <w:b/>
          <w:bCs/>
          <w:strike w:val="0"/>
          <w:dstrike w:val="0"/>
          <w:color w:val="auto"/>
          <w:sz w:val="32"/>
          <w:szCs w:val="32"/>
          <w:lang w:eastAsia="zh-CN"/>
        </w:rPr>
        <w:t>二十一</w:t>
      </w:r>
      <w:r>
        <w:rPr>
          <w:rFonts w:hint="eastAsia" w:ascii="仿宋" w:hAnsi="仿宋" w:eastAsia="仿宋" w:cs="仿宋"/>
          <w:b/>
          <w:bCs/>
          <w:strike w:val="0"/>
          <w:dstrike w:val="0"/>
          <w:color w:val="auto"/>
          <w:sz w:val="32"/>
          <w:szCs w:val="32"/>
        </w:rPr>
        <w:t>条</w:t>
      </w:r>
      <w:r>
        <w:rPr>
          <w:rFonts w:hint="eastAsia" w:ascii="仿宋" w:hAnsi="仿宋" w:eastAsia="仿宋" w:cs="仿宋"/>
          <w:strike w:val="0"/>
          <w:dstrike w:val="0"/>
          <w:color w:val="auto"/>
          <w:sz w:val="32"/>
          <w:szCs w:val="32"/>
        </w:rPr>
        <w:t xml:space="preserve">  </w:t>
      </w:r>
      <w:r>
        <w:rPr>
          <w:rFonts w:hint="eastAsia" w:ascii="仿宋" w:hAnsi="仿宋" w:eastAsia="仿宋" w:cs="仿宋"/>
          <w:strike w:val="0"/>
          <w:dstrike w:val="0"/>
          <w:color w:val="auto"/>
          <w:sz w:val="32"/>
          <w:szCs w:val="32"/>
          <w:shd w:val="clear" w:color="auto" w:fill="auto"/>
          <w:lang w:val="en-US" w:eastAsia="zh-CN"/>
        </w:rPr>
        <w:t>对获得金奖、银奖的申报单位及相关负责人颁发</w:t>
      </w:r>
      <w:r>
        <w:rPr>
          <w:rFonts w:hint="eastAsia" w:ascii="仿宋" w:hAnsi="仿宋" w:eastAsia="仿宋" w:cs="仿宋"/>
          <w:strike w:val="0"/>
          <w:dstrike w:val="0"/>
          <w:color w:val="auto"/>
          <w:sz w:val="32"/>
          <w:szCs w:val="32"/>
          <w:shd w:val="clear" w:color="auto" w:fill="auto"/>
          <w:lang w:eastAsia="zh-CN"/>
        </w:rPr>
        <w:t>奖杯</w:t>
      </w:r>
      <w:r>
        <w:rPr>
          <w:rFonts w:hint="eastAsia" w:ascii="仿宋" w:hAnsi="仿宋" w:eastAsia="仿宋" w:cs="仿宋"/>
          <w:strike w:val="0"/>
          <w:dstrike w:val="0"/>
          <w:color w:val="auto"/>
          <w:sz w:val="32"/>
          <w:szCs w:val="32"/>
          <w:shd w:val="clear" w:color="auto" w:fill="auto"/>
          <w:lang w:val="en-US" w:eastAsia="zh-CN"/>
        </w:rPr>
        <w:t>或</w:t>
      </w:r>
      <w:r>
        <w:rPr>
          <w:rFonts w:hint="eastAsia" w:ascii="仿宋" w:hAnsi="仿宋" w:eastAsia="仿宋" w:cs="仿宋"/>
          <w:strike w:val="0"/>
          <w:dstrike w:val="0"/>
          <w:color w:val="auto"/>
          <w:sz w:val="32"/>
          <w:szCs w:val="32"/>
          <w:shd w:val="clear" w:color="auto" w:fill="auto"/>
          <w:lang w:eastAsia="zh-CN"/>
        </w:rPr>
        <w:t>证书。</w:t>
      </w:r>
    </w:p>
    <w:p w14:paraId="7C3D4C42">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0" w:firstLineChars="200"/>
        <w:jc w:val="both"/>
        <w:rPr>
          <w:rFonts w:hint="eastAsia" w:ascii="仿宋" w:hAnsi="仿宋" w:eastAsia="仿宋" w:cs="仿宋"/>
          <w:strike w:val="0"/>
          <w:dstrike w:val="0"/>
          <w:color w:val="auto"/>
          <w:sz w:val="32"/>
          <w:szCs w:val="32"/>
          <w:shd w:val="clear" w:color="auto" w:fill="auto"/>
          <w:lang w:eastAsia="zh-CN"/>
        </w:rPr>
      </w:pPr>
    </w:p>
    <w:p w14:paraId="62ABEB41">
      <w:pPr>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kern w:val="2"/>
          <w:sz w:val="32"/>
          <w:szCs w:val="32"/>
          <w:lang w:val="en-US" w:eastAsia="zh-CN" w:bidi="ar-SA"/>
        </w:rPr>
        <w:t>第七章  奖惩</w:t>
      </w:r>
    </w:p>
    <w:p w14:paraId="418DF651">
      <w:pPr>
        <w:tabs>
          <w:tab w:val="left" w:pos="0"/>
        </w:tabs>
        <w:ind w:firstLine="630" w:firstLineChars="196"/>
        <w:jc w:val="both"/>
        <w:rPr>
          <w:rFonts w:ascii="仿宋" w:hAnsi="仿宋" w:eastAsia="仿宋"/>
          <w:color w:val="auto"/>
          <w:sz w:val="32"/>
          <w:szCs w:val="32"/>
          <w:u w:val="none"/>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二</w:t>
      </w:r>
      <w:r>
        <w:rPr>
          <w:rFonts w:hint="eastAsia" w:ascii="仿宋" w:hAnsi="仿宋" w:eastAsia="仿宋"/>
          <w:b/>
          <w:color w:val="auto"/>
          <w:sz w:val="32"/>
          <w:szCs w:val="32"/>
        </w:rPr>
        <w:t>十</w:t>
      </w:r>
      <w:r>
        <w:rPr>
          <w:rFonts w:hint="eastAsia" w:ascii="仿宋" w:hAnsi="仿宋" w:eastAsia="仿宋"/>
          <w:b/>
          <w:color w:val="auto"/>
          <w:sz w:val="32"/>
          <w:szCs w:val="32"/>
          <w:lang w:val="en-US" w:eastAsia="zh-CN"/>
        </w:rPr>
        <w:t>二</w:t>
      </w:r>
      <w:r>
        <w:rPr>
          <w:rFonts w:hint="eastAsia" w:ascii="仿宋" w:hAnsi="仿宋" w:eastAsia="仿宋"/>
          <w:b/>
          <w:color w:val="auto"/>
          <w:sz w:val="32"/>
          <w:szCs w:val="32"/>
        </w:rPr>
        <w:t>条</w:t>
      </w:r>
      <w:r>
        <w:rPr>
          <w:rFonts w:hint="eastAsia" w:ascii="仿宋" w:hAnsi="仿宋" w:eastAsia="仿宋"/>
          <w:color w:val="auto"/>
          <w:sz w:val="32"/>
          <w:szCs w:val="32"/>
        </w:rPr>
        <w:t>　</w:t>
      </w:r>
      <w:r>
        <w:rPr>
          <w:rFonts w:hint="eastAsia" w:ascii="仿宋" w:hAnsi="仿宋" w:eastAsia="仿宋"/>
          <w:color w:val="auto"/>
          <w:sz w:val="32"/>
          <w:szCs w:val="32"/>
          <w:u w:val="none"/>
        </w:rPr>
        <w:t>“鄂尔多斯市</w:t>
      </w:r>
      <w:r>
        <w:rPr>
          <w:rFonts w:hint="eastAsia" w:ascii="仿宋" w:hAnsi="仿宋" w:eastAsia="仿宋"/>
          <w:color w:val="auto"/>
          <w:sz w:val="32"/>
          <w:szCs w:val="32"/>
          <w:u w:val="none"/>
          <w:lang w:eastAsia="zh-CN"/>
        </w:rPr>
        <w:t>建设工程优质结构奖</w:t>
      </w:r>
      <w:r>
        <w:rPr>
          <w:rFonts w:hint="eastAsia" w:ascii="仿宋" w:hAnsi="仿宋" w:eastAsia="仿宋"/>
          <w:color w:val="auto"/>
          <w:sz w:val="32"/>
          <w:szCs w:val="32"/>
          <w:u w:val="none"/>
        </w:rPr>
        <w:t>”</w:t>
      </w:r>
      <w:r>
        <w:rPr>
          <w:rFonts w:hint="eastAsia" w:ascii="仿宋" w:hAnsi="仿宋" w:eastAsia="仿宋"/>
          <w:color w:val="auto"/>
          <w:sz w:val="32"/>
          <w:szCs w:val="32"/>
        </w:rPr>
        <w:t>荣誉称号，自公布之日生效</w:t>
      </w:r>
      <w:r>
        <w:rPr>
          <w:rFonts w:hint="eastAsia" w:ascii="仿宋" w:hAnsi="仿宋" w:eastAsia="仿宋"/>
          <w:color w:val="auto"/>
          <w:sz w:val="32"/>
          <w:szCs w:val="32"/>
          <w:u w:val="none"/>
        </w:rPr>
        <w:t>。</w:t>
      </w:r>
      <w:r>
        <w:rPr>
          <w:rFonts w:hint="eastAsia" w:ascii="仿宋" w:hAnsi="仿宋" w:eastAsia="仿宋"/>
          <w:color w:val="auto"/>
          <w:sz w:val="32"/>
          <w:szCs w:val="32"/>
          <w:u w:val="none"/>
          <w:lang w:eastAsia="zh-CN"/>
        </w:rPr>
        <w:t>按照自治区及我市行政部门相关文件规定，对符合要求的</w:t>
      </w:r>
      <w:r>
        <w:rPr>
          <w:rFonts w:hint="eastAsia" w:ascii="仿宋" w:hAnsi="仿宋" w:eastAsia="仿宋"/>
          <w:color w:val="auto"/>
          <w:sz w:val="32"/>
          <w:szCs w:val="32"/>
          <w:u w:val="none"/>
        </w:rPr>
        <w:t>获奖企业</w:t>
      </w:r>
      <w:r>
        <w:rPr>
          <w:rFonts w:hint="eastAsia" w:ascii="仿宋" w:hAnsi="仿宋" w:eastAsia="仿宋"/>
          <w:color w:val="auto"/>
          <w:sz w:val="32"/>
          <w:szCs w:val="32"/>
          <w:u w:val="none"/>
          <w:lang w:eastAsia="zh-CN"/>
        </w:rPr>
        <w:t>可</w:t>
      </w:r>
      <w:r>
        <w:rPr>
          <w:rFonts w:hint="eastAsia" w:ascii="仿宋" w:hAnsi="仿宋" w:eastAsia="仿宋"/>
          <w:color w:val="auto"/>
          <w:sz w:val="32"/>
          <w:szCs w:val="32"/>
          <w:u w:val="none"/>
        </w:rPr>
        <w:t>予以在企业升级、增项、工程招投标活动</w:t>
      </w:r>
      <w:r>
        <w:rPr>
          <w:rFonts w:hint="eastAsia" w:ascii="仿宋" w:hAnsi="仿宋" w:eastAsia="仿宋"/>
          <w:color w:val="auto"/>
          <w:sz w:val="32"/>
          <w:szCs w:val="32"/>
          <w:u w:val="none"/>
          <w:lang w:eastAsia="zh-CN"/>
        </w:rPr>
        <w:t>、政策扶持等方面中</w:t>
      </w:r>
      <w:r>
        <w:rPr>
          <w:rFonts w:hint="eastAsia" w:ascii="仿宋" w:hAnsi="仿宋" w:eastAsia="仿宋"/>
          <w:color w:val="auto"/>
          <w:sz w:val="32"/>
          <w:szCs w:val="32"/>
          <w:u w:val="none"/>
        </w:rPr>
        <w:t xml:space="preserve">给予一次性鼓励或适当的物质奖励，计入建筑业企业诚信记录。  </w:t>
      </w:r>
    </w:p>
    <w:p w14:paraId="4AC3BA69">
      <w:pPr>
        <w:pStyle w:val="2"/>
        <w:spacing w:line="360" w:lineRule="auto"/>
        <w:ind w:firstLine="643" w:firstLineChars="200"/>
        <w:jc w:val="both"/>
        <w:rPr>
          <w:rFonts w:ascii="仿宋" w:hAnsi="仿宋" w:eastAsia="仿宋"/>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二</w:t>
      </w:r>
      <w:r>
        <w:rPr>
          <w:rFonts w:hint="eastAsia" w:ascii="仿宋" w:hAnsi="仿宋" w:eastAsia="仿宋"/>
          <w:b/>
          <w:color w:val="auto"/>
          <w:sz w:val="32"/>
          <w:szCs w:val="32"/>
        </w:rPr>
        <w:t>十</w:t>
      </w:r>
      <w:r>
        <w:rPr>
          <w:rFonts w:hint="eastAsia" w:ascii="仿宋" w:hAnsi="仿宋" w:eastAsia="仿宋"/>
          <w:b/>
          <w:color w:val="auto"/>
          <w:sz w:val="32"/>
          <w:szCs w:val="32"/>
          <w:lang w:val="en-US" w:eastAsia="zh-CN"/>
        </w:rPr>
        <w:t>三</w:t>
      </w:r>
      <w:r>
        <w:rPr>
          <w:rFonts w:hint="eastAsia" w:ascii="仿宋" w:hAnsi="仿宋" w:eastAsia="仿宋"/>
          <w:b/>
          <w:color w:val="auto"/>
          <w:sz w:val="32"/>
          <w:szCs w:val="32"/>
        </w:rPr>
        <w:t xml:space="preserve">条 </w:t>
      </w:r>
      <w:r>
        <w:rPr>
          <w:rFonts w:hint="eastAsia" w:ascii="仿宋" w:hAnsi="仿宋" w:eastAsia="仿宋"/>
          <w:color w:val="auto"/>
          <w:sz w:val="32"/>
          <w:szCs w:val="32"/>
        </w:rPr>
        <w:t xml:space="preserve"> </w:t>
      </w:r>
      <w:r>
        <w:rPr>
          <w:rFonts w:hint="eastAsia" w:ascii="仿宋" w:hAnsi="仿宋" w:eastAsia="仿宋"/>
          <w:color w:val="auto"/>
          <w:sz w:val="32"/>
          <w:szCs w:val="32"/>
          <w:lang w:eastAsia="zh-CN"/>
        </w:rPr>
        <w:t>鄂尔多斯</w:t>
      </w:r>
      <w:r>
        <w:rPr>
          <w:rFonts w:hint="eastAsia" w:ascii="仿宋" w:hAnsi="仿宋" w:eastAsia="仿宋"/>
          <w:color w:val="auto"/>
          <w:sz w:val="32"/>
          <w:szCs w:val="32"/>
        </w:rPr>
        <w:t>建筑业协会将在</w:t>
      </w:r>
      <w:r>
        <w:rPr>
          <w:rFonts w:hint="eastAsia" w:ascii="仿宋" w:hAnsi="仿宋" w:eastAsia="仿宋"/>
          <w:color w:val="auto"/>
          <w:sz w:val="32"/>
          <w:szCs w:val="32"/>
          <w:lang w:eastAsia="zh-CN"/>
        </w:rPr>
        <w:t>市级优质结构奖</w:t>
      </w:r>
      <w:r>
        <w:rPr>
          <w:rFonts w:hint="eastAsia" w:ascii="仿宋" w:hAnsi="仿宋" w:eastAsia="仿宋"/>
          <w:color w:val="auto"/>
          <w:sz w:val="32"/>
          <w:szCs w:val="32"/>
        </w:rPr>
        <w:t>中择优推荐</w:t>
      </w:r>
      <w:r>
        <w:rPr>
          <w:rFonts w:hint="eastAsia" w:ascii="仿宋" w:hAnsi="仿宋" w:eastAsia="仿宋"/>
          <w:color w:val="auto"/>
          <w:sz w:val="32"/>
          <w:szCs w:val="32"/>
          <w:lang w:eastAsia="zh-CN"/>
        </w:rPr>
        <w:t>参加</w:t>
      </w:r>
      <w:r>
        <w:rPr>
          <w:rFonts w:hint="eastAsia" w:ascii="仿宋" w:hAnsi="仿宋" w:eastAsia="仿宋"/>
          <w:color w:val="auto"/>
          <w:sz w:val="32"/>
          <w:szCs w:val="32"/>
        </w:rPr>
        <w:t>自治区级</w:t>
      </w:r>
      <w:r>
        <w:rPr>
          <w:rFonts w:hint="eastAsia" w:ascii="仿宋" w:hAnsi="仿宋" w:eastAsia="仿宋"/>
          <w:color w:val="auto"/>
          <w:sz w:val="32"/>
          <w:szCs w:val="32"/>
          <w:lang w:eastAsia="zh-CN"/>
        </w:rPr>
        <w:t>及</w:t>
      </w:r>
      <w:r>
        <w:rPr>
          <w:rFonts w:hint="eastAsia" w:ascii="仿宋" w:hAnsi="仿宋" w:eastAsia="仿宋"/>
          <w:color w:val="auto"/>
          <w:sz w:val="32"/>
          <w:szCs w:val="32"/>
        </w:rPr>
        <w:t>以上优质结构奖的评选。</w:t>
      </w:r>
    </w:p>
    <w:p w14:paraId="7CBA892A">
      <w:pPr>
        <w:pStyle w:val="2"/>
        <w:spacing w:line="360" w:lineRule="auto"/>
        <w:ind w:firstLine="643" w:firstLineChars="200"/>
        <w:jc w:val="both"/>
        <w:rPr>
          <w:rFonts w:hint="eastAsia" w:ascii="仿宋" w:hAnsi="仿宋" w:eastAsia="仿宋"/>
          <w:color w:val="auto"/>
          <w:sz w:val="32"/>
          <w:szCs w:val="32"/>
          <w:u w:val="none"/>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二</w:t>
      </w:r>
      <w:r>
        <w:rPr>
          <w:rFonts w:hint="eastAsia" w:ascii="仿宋" w:hAnsi="仿宋" w:eastAsia="仿宋"/>
          <w:b/>
          <w:color w:val="auto"/>
          <w:sz w:val="32"/>
          <w:szCs w:val="32"/>
        </w:rPr>
        <w:t>十</w:t>
      </w:r>
      <w:r>
        <w:rPr>
          <w:rFonts w:hint="eastAsia" w:ascii="仿宋" w:hAnsi="仿宋" w:eastAsia="仿宋"/>
          <w:b/>
          <w:color w:val="auto"/>
          <w:sz w:val="32"/>
          <w:szCs w:val="32"/>
          <w:lang w:val="en-US" w:eastAsia="zh-CN"/>
        </w:rPr>
        <w:t>四</w:t>
      </w:r>
      <w:r>
        <w:rPr>
          <w:rFonts w:hint="eastAsia" w:ascii="仿宋" w:hAnsi="仿宋" w:eastAsia="仿宋"/>
          <w:b/>
          <w:color w:val="auto"/>
          <w:sz w:val="32"/>
          <w:szCs w:val="32"/>
        </w:rPr>
        <w:t xml:space="preserve">条  </w:t>
      </w:r>
      <w:r>
        <w:rPr>
          <w:rFonts w:hint="eastAsia" w:ascii="仿宋" w:hAnsi="仿宋" w:eastAsia="仿宋"/>
          <w:color w:val="auto"/>
          <w:sz w:val="32"/>
          <w:szCs w:val="32"/>
        </w:rPr>
        <w:t>获得</w:t>
      </w:r>
      <w:r>
        <w:rPr>
          <w:rFonts w:hint="eastAsia" w:ascii="仿宋" w:hAnsi="仿宋" w:eastAsia="仿宋"/>
          <w:color w:val="auto"/>
          <w:sz w:val="32"/>
          <w:szCs w:val="32"/>
          <w:lang w:eastAsia="zh-CN"/>
        </w:rPr>
        <w:t>优质结构奖</w:t>
      </w:r>
      <w:r>
        <w:rPr>
          <w:rFonts w:hint="eastAsia" w:ascii="仿宋" w:hAnsi="仿宋" w:eastAsia="仿宋"/>
          <w:color w:val="auto"/>
          <w:sz w:val="32"/>
          <w:szCs w:val="32"/>
        </w:rPr>
        <w:t>称号的工程，发现严重质量问题的，经核实</w:t>
      </w:r>
      <w:r>
        <w:rPr>
          <w:rFonts w:hint="eastAsia" w:ascii="仿宋" w:hAnsi="仿宋" w:eastAsia="仿宋"/>
          <w:color w:val="auto"/>
          <w:sz w:val="32"/>
          <w:szCs w:val="32"/>
          <w:u w:val="none"/>
        </w:rPr>
        <w:t>，撤销其荣誉称号</w:t>
      </w:r>
      <w:r>
        <w:rPr>
          <w:rFonts w:hint="eastAsia" w:ascii="仿宋" w:hAnsi="仿宋" w:eastAsia="仿宋"/>
          <w:color w:val="auto"/>
          <w:sz w:val="32"/>
          <w:szCs w:val="32"/>
          <w:u w:val="none"/>
          <w:lang w:eastAsia="zh-CN"/>
        </w:rPr>
        <w:t>并收回奖杯、证书，且予以公示</w:t>
      </w:r>
      <w:r>
        <w:rPr>
          <w:rFonts w:hint="eastAsia" w:ascii="仿宋" w:hAnsi="仿宋" w:eastAsia="仿宋"/>
          <w:color w:val="auto"/>
          <w:sz w:val="32"/>
          <w:szCs w:val="32"/>
          <w:u w:val="none"/>
        </w:rPr>
        <w:t>。</w:t>
      </w:r>
    </w:p>
    <w:p w14:paraId="17F0E9F1">
      <w:pPr>
        <w:pStyle w:val="2"/>
        <w:spacing w:line="360" w:lineRule="auto"/>
        <w:ind w:firstLine="640" w:firstLineChars="200"/>
        <w:jc w:val="both"/>
        <w:rPr>
          <w:rFonts w:hint="eastAsia" w:ascii="仿宋" w:hAnsi="仿宋" w:eastAsia="仿宋"/>
          <w:color w:val="auto"/>
          <w:sz w:val="32"/>
          <w:szCs w:val="32"/>
          <w:u w:val="none"/>
          <w:lang w:val="en-US" w:eastAsia="zh-CN"/>
        </w:rPr>
      </w:pPr>
      <w:r>
        <w:rPr>
          <w:rFonts w:hint="eastAsia" w:ascii="仿宋" w:hAnsi="仿宋" w:eastAsia="仿宋"/>
          <w:color w:val="auto"/>
          <w:sz w:val="32"/>
          <w:szCs w:val="32"/>
          <w:u w:val="none"/>
          <w:lang w:eastAsia="zh-CN"/>
        </w:rPr>
        <w:t>第二十五条</w:t>
      </w:r>
      <w:r>
        <w:rPr>
          <w:rFonts w:hint="eastAsia" w:ascii="仿宋" w:hAnsi="仿宋" w:eastAsia="仿宋"/>
          <w:color w:val="auto"/>
          <w:sz w:val="32"/>
          <w:szCs w:val="32"/>
          <w:u w:val="none"/>
          <w:lang w:val="en-US" w:eastAsia="zh-CN"/>
        </w:rPr>
        <w:t xml:space="preserve">  申报单位应提供真实有效的材料，经核实对提供不实材料，存在弄虚作假行为的申报单位，将予以公开通报，对已获奖励的，依照第二十四处罚。</w:t>
      </w:r>
    </w:p>
    <w:p w14:paraId="386F0619">
      <w:pPr>
        <w:pStyle w:val="2"/>
        <w:spacing w:line="360" w:lineRule="auto"/>
        <w:ind w:firstLine="640" w:firstLineChars="200"/>
        <w:jc w:val="both"/>
        <w:rPr>
          <w:rFonts w:hint="eastAsia" w:ascii="仿宋" w:hAnsi="仿宋" w:eastAsia="仿宋"/>
          <w:color w:val="auto"/>
          <w:sz w:val="32"/>
          <w:szCs w:val="32"/>
          <w:u w:val="none"/>
          <w:lang w:val="en-US" w:eastAsia="zh-CN"/>
        </w:rPr>
      </w:pPr>
    </w:p>
    <w:p w14:paraId="747D9A75">
      <w:p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第八章  评审纪律</w:t>
      </w:r>
    </w:p>
    <w:p w14:paraId="77064CD4">
      <w:p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第二十六条</w:t>
      </w:r>
      <w:r>
        <w:rPr>
          <w:rFonts w:hint="eastAsia" w:ascii="仿宋_GB2312" w:hAnsi="仿宋_GB2312" w:eastAsia="仿宋_GB2312" w:cs="仿宋_GB2312"/>
          <w:color w:val="auto"/>
          <w:sz w:val="32"/>
          <w:szCs w:val="32"/>
          <w:u w:val="none"/>
          <w:lang w:val="en-US" w:eastAsia="zh-CN"/>
        </w:rPr>
        <w:t xml:space="preserve">  核查人员要以严肃、认真、高度负责的态度进行评价工作，评审时遵循客观、实事求是、公正的原则。</w:t>
      </w:r>
    </w:p>
    <w:p w14:paraId="26EE71B4">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核查人员应严格执行本办法及有关廉洁自律规定，</w:t>
      </w:r>
      <w:r>
        <w:rPr>
          <w:rFonts w:hint="eastAsia" w:ascii="仿宋_GB2312" w:hAnsi="仿宋_GB2312" w:eastAsia="仿宋_GB2312" w:cs="仿宋_GB2312"/>
          <w:color w:val="auto"/>
          <w:sz w:val="32"/>
          <w:szCs w:val="32"/>
          <w:lang w:val="en-US" w:eastAsia="zh-CN"/>
        </w:rPr>
        <w:t>不得收受礼品、纪念品、现金、有价证券、支付凭证等。</w:t>
      </w:r>
    </w:p>
    <w:p w14:paraId="0D8D1D2F">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xml:space="preserve">  有关方面接待核查组的安排应从简，不得超标接待，不得参与申报单位组织的宴请、旅游、娱乐及与核查无关的活动。</w:t>
      </w:r>
    </w:p>
    <w:p w14:paraId="31E02A13">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核查人员</w:t>
      </w:r>
      <w:r>
        <w:rPr>
          <w:rFonts w:hint="eastAsia" w:ascii="仿宋_GB2312" w:hAnsi="仿宋_GB2312" w:eastAsia="仿宋_GB2312" w:cs="仿宋_GB2312"/>
          <w:color w:val="auto"/>
          <w:sz w:val="32"/>
          <w:szCs w:val="32"/>
          <w:lang w:val="en-US" w:eastAsia="zh-CN"/>
        </w:rPr>
        <w:t>实行回避制度，不得参与本单位申报工程的评价。</w:t>
      </w:r>
    </w:p>
    <w:p w14:paraId="152A0F6B">
      <w:p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第三十条</w:t>
      </w:r>
      <w:r>
        <w:rPr>
          <w:rFonts w:hint="eastAsia" w:ascii="仿宋_GB2312" w:hAnsi="仿宋_GB2312" w:eastAsia="仿宋_GB2312" w:cs="仿宋_GB2312"/>
          <w:color w:val="auto"/>
          <w:sz w:val="32"/>
          <w:szCs w:val="32"/>
          <w:u w:val="none"/>
          <w:lang w:val="en-US" w:eastAsia="zh-CN"/>
        </w:rPr>
        <w:t xml:space="preserve">  凡违反本办法及有关纪律规定，情节严重的，对申报企业取消参评资格；对核查、评审专家取消核查或评审资格，并终身不得再进入鄂尔多斯建筑业协会专家库。</w:t>
      </w:r>
    </w:p>
    <w:p w14:paraId="7C3B1B27">
      <w:pPr>
        <w:ind w:firstLine="640"/>
        <w:jc w:val="both"/>
        <w:rPr>
          <w:rFonts w:hint="eastAsia" w:ascii="仿宋_GB2312" w:hAnsi="仿宋_GB2312" w:eastAsia="仿宋_GB2312" w:cs="仿宋_GB2312"/>
          <w:color w:val="auto"/>
          <w:sz w:val="32"/>
          <w:szCs w:val="32"/>
          <w:u w:val="none"/>
          <w:lang w:val="en-US" w:eastAsia="zh-CN"/>
        </w:rPr>
      </w:pPr>
    </w:p>
    <w:p w14:paraId="06CAF617">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 xml:space="preserve">章  </w:t>
      </w:r>
      <w:r>
        <w:rPr>
          <w:rFonts w:hint="eastAsia" w:ascii="仿宋" w:hAnsi="仿宋" w:eastAsia="仿宋" w:cs="仿宋"/>
          <w:b/>
          <w:bCs/>
          <w:color w:val="auto"/>
          <w:sz w:val="32"/>
          <w:szCs w:val="32"/>
          <w:lang w:eastAsia="zh-CN"/>
        </w:rPr>
        <w:t>附</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则</w:t>
      </w:r>
    </w:p>
    <w:p w14:paraId="799E3074">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三十一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本办法由鄂尔多斯建筑业协会负责解释。</w:t>
      </w:r>
    </w:p>
    <w:p w14:paraId="07E13E63">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三十二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本办法自发布之日起施行。 </w:t>
      </w:r>
    </w:p>
    <w:p w14:paraId="113AC5EE">
      <w:pPr>
        <w:jc w:val="both"/>
      </w:pPr>
    </w:p>
    <w:p w14:paraId="09D2FD57">
      <w:pPr>
        <w:jc w:val="both"/>
        <w:rPr>
          <w:rFonts w:hint="eastAsia" w:ascii="仿宋_GB2312" w:hAnsi="宋体" w:eastAsia="仿宋_GB2312" w:cs="宋体"/>
          <w:sz w:val="32"/>
          <w:szCs w:val="32"/>
        </w:rPr>
      </w:pPr>
    </w:p>
    <w:p w14:paraId="714D0614">
      <w:pPr>
        <w:rPr>
          <w:rFonts w:hint="eastAsia" w:ascii="仿宋_GB2312" w:hAnsi="宋体" w:eastAsia="仿宋_GB2312" w:cs="宋体"/>
          <w:sz w:val="32"/>
          <w:szCs w:val="32"/>
        </w:rPr>
      </w:pPr>
    </w:p>
    <w:p w14:paraId="4A87BAD7">
      <w:pPr>
        <w:rPr>
          <w:rFonts w:hint="eastAsia" w:ascii="仿宋_GB2312" w:hAnsi="宋体" w:eastAsia="仿宋_GB2312" w:cs="宋体"/>
          <w:sz w:val="32"/>
          <w:szCs w:val="32"/>
        </w:rPr>
      </w:pPr>
    </w:p>
    <w:p w14:paraId="27C33B78">
      <w:pPr>
        <w:rPr>
          <w:rFonts w:hint="eastAsia" w:ascii="仿宋_GB2312" w:hAnsi="宋体" w:eastAsia="仿宋_GB2312" w:cs="宋体"/>
          <w:sz w:val="32"/>
          <w:szCs w:val="32"/>
        </w:rPr>
      </w:pPr>
    </w:p>
    <w:p w14:paraId="62DD1D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1EAA414A"/>
    <w:rsid w:val="439258EC"/>
    <w:rsid w:val="741D53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4131</Words>
  <Characters>4184</Characters>
  <Lines>0</Lines>
  <Paragraphs>0</Paragraphs>
  <TotalTime>24</TotalTime>
  <ScaleCrop>false</ScaleCrop>
  <LinksUpToDate>false</LinksUpToDate>
  <CharactersWithSpaces>4273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2025-06-30T04:55:54Z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0F977AD1848D4D1194F98001D5B78A5E_12</vt:lpwstr>
  </property>
  <property fmtid="{D5CDD505-2E9C-101B-9397-08002B2CF9AE}" pid="4" name="KSOTemplateDocerSaveRecord">
    <vt:lpwstr>eyJoZGlkIjoiNDA2ZjJlZmY1ZmU4MTMyYzk5NjdmMTJmNzJkOWNkM2IiLCJ1c2VySWQiOiI0NjAwNjUzMDAifQ==</vt:lpwstr>
  </property>
</Properties>
</file>