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E027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39ABDAE">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内建协〔2025〕52号</w:t>
      </w:r>
    </w:p>
    <w:p w14:paraId="13EC4CEA">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关于转发内蒙古建筑职业技术学院《关于举办内蒙古自治区工程建设质量管理小组活动准则培训班的通知》的通知</w:t>
      </w:r>
    </w:p>
    <w:p w14:paraId="1C6FAFA7">
      <w:pPr>
        <w:bidi w:val="0"/>
        <w:rPr>
          <w:rFonts w:hint="eastAsia" w:ascii="仿宋_GB2312" w:hAnsi="仿宋_GB2312" w:eastAsia="仿宋_GB2312" w:cs="仿宋_GB2312"/>
          <w:sz w:val="24"/>
          <w:szCs w:val="24"/>
          <w:lang w:val="en-US" w:eastAsia="zh-CN"/>
        </w:rPr>
      </w:pPr>
    </w:p>
    <w:p w14:paraId="25574203">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各盟市建筑业（行业）协会，满洲里市建筑业协会，各会员企业：</w:t>
      </w:r>
    </w:p>
    <w:p w14:paraId="5E66479B">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现将内蒙古建筑职业技术学院《关于内蒙古自治区工程建设质量管理小组活动准则培训班的通知》转发给你们，请各相关单位积极参与。</w:t>
      </w:r>
    </w:p>
    <w:p w14:paraId="2DB8DD38">
      <w:pPr>
        <w:bidi w:val="0"/>
        <w:rPr>
          <w:rFonts w:hint="eastAsia" w:ascii="仿宋_GB2312" w:hAnsi="仿宋_GB2312" w:eastAsia="仿宋_GB2312" w:cs="仿宋_GB2312"/>
          <w:sz w:val="24"/>
          <w:szCs w:val="24"/>
          <w:lang w:val="en-US" w:eastAsia="zh-CN"/>
        </w:rPr>
      </w:pPr>
    </w:p>
    <w:p w14:paraId="1106ECB2">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人：刘天娇 高鹏程</w:t>
      </w:r>
    </w:p>
    <w:p w14:paraId="4F06AFCB">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联系电话：0471-6682144</w:t>
      </w:r>
    </w:p>
    <w:p w14:paraId="7528EA8B">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联系地址：呼和浩特市新城区丝绸之路大道兴泰商务</w:t>
      </w:r>
    </w:p>
    <w:p w14:paraId="080F6D39">
      <w:pPr>
        <w:bidi w:val="0"/>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广场T4号10层</w:t>
      </w:r>
    </w:p>
    <w:p w14:paraId="48AEBB50">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    站：www.nmgjzyxh.com</w:t>
      </w:r>
    </w:p>
    <w:p w14:paraId="3EFA0B80">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箱：nmjxzlaqb@163.com</w:t>
      </w:r>
    </w:p>
    <w:p w14:paraId="35C89993">
      <w:pPr>
        <w:bidi w:val="0"/>
        <w:ind w:firstLine="480" w:firstLineChars="200"/>
        <w:rPr>
          <w:rFonts w:hint="eastAsia" w:ascii="仿宋_GB2312" w:hAnsi="仿宋_GB2312" w:eastAsia="仿宋_GB2312" w:cs="仿宋_GB2312"/>
          <w:sz w:val="24"/>
          <w:szCs w:val="24"/>
          <w:lang w:val="en-US" w:eastAsia="zh-CN"/>
        </w:rPr>
      </w:pPr>
    </w:p>
    <w:p w14:paraId="42E69540">
      <w:pPr>
        <w:bidi w:val="0"/>
        <w:ind w:left="1598" w:leftChars="304"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附件：内蒙古建筑职业技术学院《关于举办内蒙古自治区工程建设质量管理小组活动准则培训班的通知》</w:t>
      </w:r>
    </w:p>
    <w:p w14:paraId="53DEBCF3">
      <w:pPr>
        <w:bidi w:val="0"/>
        <w:ind w:left="1598" w:leftChars="304" w:hanging="960" w:hangingChars="300"/>
        <w:rPr>
          <w:rFonts w:hint="eastAsia" w:ascii="仿宋_GB2312" w:hAnsi="仿宋_GB2312" w:eastAsia="仿宋_GB2312" w:cs="仿宋_GB2312"/>
          <w:sz w:val="32"/>
          <w:szCs w:val="32"/>
          <w:lang w:val="en-US" w:eastAsia="zh-CN"/>
        </w:rPr>
      </w:pPr>
    </w:p>
    <w:p w14:paraId="216422CD">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内蒙古自治区建筑业协会</w:t>
      </w:r>
    </w:p>
    <w:p w14:paraId="33D9F332">
      <w:pPr>
        <w:bidi w:val="0"/>
        <w:jc w:val="right"/>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2025年3月21日</w:t>
      </w:r>
    </w:p>
    <w:p w14:paraId="5FD9C583">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02D9552">
      <w:pPr>
        <w:bidi w:val="0"/>
        <w:jc w:val="left"/>
      </w:pPr>
      <w:r>
        <w:drawing>
          <wp:inline distT="0" distB="0" distL="114300" distR="114300">
            <wp:extent cx="5242560" cy="833628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
                    <a:stretch>
                      <a:fillRect/>
                    </a:stretch>
                  </pic:blipFill>
                  <pic:spPr>
                    <a:xfrm>
                      <a:off x="0" y="0"/>
                      <a:ext cx="5242560" cy="8336280"/>
                    </a:xfrm>
                    <a:prstGeom prst="rect">
                      <a:avLst/>
                    </a:prstGeom>
                    <a:noFill/>
                    <a:ln>
                      <a:noFill/>
                    </a:ln>
                  </pic:spPr>
                </pic:pic>
              </a:graphicData>
            </a:graphic>
          </wp:inline>
        </w:drawing>
      </w:r>
    </w:p>
    <w:p w14:paraId="618238C7">
      <w:pPr>
        <w:bidi w:val="0"/>
        <w:jc w:val="left"/>
      </w:pPr>
      <w:r>
        <w:drawing>
          <wp:inline distT="0" distB="0" distL="114300" distR="114300">
            <wp:extent cx="5241925" cy="8771255"/>
            <wp:effectExtent l="0" t="0" r="635"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5"/>
                    <a:stretch>
                      <a:fillRect/>
                    </a:stretch>
                  </pic:blipFill>
                  <pic:spPr>
                    <a:xfrm>
                      <a:off x="0" y="0"/>
                      <a:ext cx="5241925" cy="8771255"/>
                    </a:xfrm>
                    <a:prstGeom prst="rect">
                      <a:avLst/>
                    </a:prstGeom>
                    <a:noFill/>
                    <a:ln>
                      <a:noFill/>
                    </a:ln>
                  </pic:spPr>
                </pic:pic>
              </a:graphicData>
            </a:graphic>
          </wp:inline>
        </w:drawing>
      </w:r>
    </w:p>
    <w:p w14:paraId="54DFBDA4">
      <w:pPr>
        <w:bidi w:val="0"/>
        <w:jc w:val="left"/>
      </w:pPr>
      <w:r>
        <w:drawing>
          <wp:inline distT="0" distB="0" distL="114300" distR="114300">
            <wp:extent cx="5242560" cy="8800465"/>
            <wp:effectExtent l="0" t="0" r="0" b="825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6"/>
                    <a:stretch>
                      <a:fillRect/>
                    </a:stretch>
                  </pic:blipFill>
                  <pic:spPr>
                    <a:xfrm>
                      <a:off x="0" y="0"/>
                      <a:ext cx="5242560" cy="880046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15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2025-03-24T02:05:12Z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eyJoZGlkIjoiNDA2ZjJlZmY1ZmU4MTMyYzk5NjdmMTJmNzJkOWNkM2IiLCJ1c2VySWQiOiI0NjAwNjUzMDAifQ==</vt:lpwstr>
  </property>
  <property fmtid="{D5CDD505-2E9C-101B-9397-08002B2CF9AE}" pid="4" name="ICV">
    <vt:lpwstr>0B5F7C54A60B40609DE0080DCB2DF281_12</vt:lpwstr>
  </property>
</Properties>
</file>